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244E4" w14:textId="405B3CBB" w:rsidR="00E32678" w:rsidRPr="008E5316" w:rsidRDefault="00E32678" w:rsidP="00F83D09">
      <w:pPr>
        <w:pStyle w:val="Standard"/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E5316">
        <w:rPr>
          <w:rFonts w:ascii="Arial" w:hAnsi="Arial" w:cs="Arial"/>
          <w:color w:val="000000" w:themeColor="text1"/>
          <w:sz w:val="20"/>
          <w:szCs w:val="20"/>
        </w:rPr>
        <w:t>Załącznik do</w:t>
      </w:r>
    </w:p>
    <w:p w14:paraId="1D09A809" w14:textId="1D89F707" w:rsidR="00E32678" w:rsidRPr="008E5316" w:rsidRDefault="00E32678" w:rsidP="00F83D09">
      <w:pPr>
        <w:pStyle w:val="Standard"/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E5316">
        <w:rPr>
          <w:rFonts w:ascii="Arial" w:hAnsi="Arial" w:cs="Arial"/>
          <w:color w:val="000000" w:themeColor="text1"/>
          <w:sz w:val="20"/>
          <w:szCs w:val="20"/>
        </w:rPr>
        <w:t>Uchwały Zarządu Powiatu nr</w:t>
      </w:r>
      <w:r w:rsidR="008E0DF3">
        <w:rPr>
          <w:rFonts w:ascii="Arial" w:hAnsi="Arial" w:cs="Arial"/>
          <w:color w:val="000000" w:themeColor="text1"/>
          <w:sz w:val="20"/>
          <w:szCs w:val="20"/>
        </w:rPr>
        <w:t xml:space="preserve"> 815/21</w:t>
      </w:r>
      <w:r w:rsidR="008E5316" w:rsidRPr="008E5316">
        <w:rPr>
          <w:rFonts w:ascii="Arial" w:hAnsi="Arial" w:cs="Arial"/>
          <w:color w:val="000000" w:themeColor="text1"/>
          <w:sz w:val="20"/>
          <w:szCs w:val="20"/>
        </w:rPr>
        <w:t>/</w:t>
      </w:r>
      <w:r w:rsidR="008E0DF3">
        <w:rPr>
          <w:rFonts w:ascii="Arial" w:hAnsi="Arial" w:cs="Arial"/>
          <w:color w:val="000000" w:themeColor="text1"/>
          <w:sz w:val="20"/>
          <w:szCs w:val="20"/>
        </w:rPr>
        <w:t>VI</w:t>
      </w:r>
    </w:p>
    <w:p w14:paraId="4A16A4DB" w14:textId="50D685A8" w:rsidR="00104D38" w:rsidRPr="008E5316" w:rsidRDefault="00E32678" w:rsidP="00F83D09">
      <w:pPr>
        <w:pStyle w:val="Standard"/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E5316">
        <w:rPr>
          <w:rFonts w:ascii="Arial" w:hAnsi="Arial" w:cs="Arial"/>
          <w:color w:val="000000" w:themeColor="text1"/>
          <w:sz w:val="20"/>
          <w:szCs w:val="20"/>
        </w:rPr>
        <w:t xml:space="preserve">z dnia </w:t>
      </w:r>
      <w:r w:rsidR="008E5316" w:rsidRPr="008E5316">
        <w:rPr>
          <w:rFonts w:ascii="Arial" w:hAnsi="Arial" w:cs="Arial"/>
          <w:color w:val="000000" w:themeColor="text1"/>
          <w:sz w:val="20"/>
          <w:szCs w:val="20"/>
        </w:rPr>
        <w:t>08.04.2021</w:t>
      </w:r>
      <w:r w:rsidR="008E0DF3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bookmarkStart w:id="0" w:name="_GoBack"/>
      <w:bookmarkEnd w:id="0"/>
    </w:p>
    <w:p w14:paraId="3D8FEFF8" w14:textId="16A5E05C" w:rsidR="00104D38" w:rsidRPr="00104D38" w:rsidRDefault="00E32678" w:rsidP="00F83D09">
      <w:pPr>
        <w:pStyle w:val="Tytu"/>
        <w:rPr>
          <w:b w:val="0"/>
        </w:rPr>
      </w:pPr>
      <w:r w:rsidRPr="005C5DAB">
        <w:t xml:space="preserve">Ogłoszenie otwartego konkursu ofert na </w:t>
      </w:r>
      <w:r w:rsidR="00576BF8" w:rsidRPr="005C5DAB">
        <w:t xml:space="preserve">powierzenie </w:t>
      </w:r>
      <w:r w:rsidRPr="005C5DAB">
        <w:t>realizacj</w:t>
      </w:r>
      <w:r w:rsidR="00576BF8" w:rsidRPr="005C5DAB">
        <w:t>i</w:t>
      </w:r>
      <w:r w:rsidRPr="005C5DAB">
        <w:t xml:space="preserve"> zadania </w:t>
      </w:r>
      <w:r w:rsidR="000E1F69">
        <w:t>p</w:t>
      </w:r>
      <w:r w:rsidRPr="005C5DAB">
        <w:t>ublicznego</w:t>
      </w:r>
      <w:r w:rsidR="00424408" w:rsidRPr="005C5DAB">
        <w:t xml:space="preserve"> Powiatu Żywieckiego </w:t>
      </w:r>
      <w:r w:rsidR="00576BF8" w:rsidRPr="005C5DAB">
        <w:t xml:space="preserve">w zakresie działalności na </w:t>
      </w:r>
      <w:r w:rsidR="0087373F" w:rsidRPr="008E0DF3">
        <w:t xml:space="preserve">rzecz osób niepełnosprawnych w </w:t>
      </w:r>
      <w:r w:rsidR="00576BF8" w:rsidRPr="005C5DAB">
        <w:t>ramach resortowego Programu Minis</w:t>
      </w:r>
      <w:r w:rsidR="006A623E" w:rsidRPr="005C5DAB">
        <w:t>terstwa</w:t>
      </w:r>
      <w:r w:rsidR="00576BF8" w:rsidRPr="005C5DAB">
        <w:t xml:space="preserve"> Rodziny i Polityki Społecznej „Asystent osobisty osoby niepełnosprawnej” – edycja 2021 finansowanego ze środków </w:t>
      </w:r>
      <w:r w:rsidR="00E31692" w:rsidRPr="005C5DAB">
        <w:t>Funduszu Solidarnościowego</w:t>
      </w:r>
      <w:r w:rsidR="000C776C" w:rsidRPr="005C5DAB">
        <w:t>.</w:t>
      </w:r>
    </w:p>
    <w:p w14:paraId="2CDBE8DA" w14:textId="77777777" w:rsidR="00E32678" w:rsidRPr="005C5DAB" w:rsidRDefault="00E3267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na podstawie:</w:t>
      </w:r>
    </w:p>
    <w:p w14:paraId="0B80B6A2" w14:textId="32CA19EA" w:rsidR="00E32678" w:rsidRPr="005C5DAB" w:rsidRDefault="00E32678" w:rsidP="0087373F">
      <w:pPr>
        <w:pStyle w:val="Standard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art. 20 ust. 1 pkt 3 ustawy z dnia 12 marca 2004 roku o pomocy społecznej (</w:t>
      </w:r>
      <w:r w:rsidR="004D3EBF" w:rsidRPr="005C5DAB">
        <w:rPr>
          <w:rFonts w:ascii="Arial" w:hAnsi="Arial" w:cs="Arial"/>
          <w:color w:val="000000" w:themeColor="text1"/>
        </w:rPr>
        <w:t>tj.</w:t>
      </w:r>
      <w:r w:rsidRPr="005C5DAB">
        <w:rPr>
          <w:rFonts w:ascii="Arial" w:hAnsi="Arial" w:cs="Arial"/>
          <w:color w:val="000000" w:themeColor="text1"/>
        </w:rPr>
        <w:t xml:space="preserve"> Dz. U. z 2020r, poz. </w:t>
      </w:r>
      <w:r w:rsidR="00272A15" w:rsidRPr="005C5DAB">
        <w:rPr>
          <w:rFonts w:ascii="Arial" w:hAnsi="Arial" w:cs="Arial"/>
          <w:color w:val="000000" w:themeColor="text1"/>
        </w:rPr>
        <w:t>920</w:t>
      </w:r>
      <w:r w:rsidRPr="005C5DAB">
        <w:rPr>
          <w:rFonts w:ascii="Arial" w:hAnsi="Arial" w:cs="Arial"/>
          <w:color w:val="000000" w:themeColor="text1"/>
        </w:rPr>
        <w:t>).</w:t>
      </w:r>
    </w:p>
    <w:p w14:paraId="52C4E630" w14:textId="67DA5C0B" w:rsidR="00104D38" w:rsidRPr="00207D01" w:rsidRDefault="00E32678" w:rsidP="0087373F">
      <w:pPr>
        <w:pStyle w:val="Standard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art. 11 ust. 1 i 2 ustawy z dnia 24 kwietnia 2003r. o działalności pożytku publicznego i o wolontariacie  (</w:t>
      </w:r>
      <w:r w:rsidR="004D3EBF" w:rsidRPr="005C5DAB">
        <w:rPr>
          <w:rFonts w:ascii="Arial" w:hAnsi="Arial" w:cs="Arial"/>
          <w:color w:val="000000" w:themeColor="text1"/>
        </w:rPr>
        <w:t>tj.</w:t>
      </w:r>
      <w:r w:rsidRPr="005C5DAB">
        <w:rPr>
          <w:rFonts w:ascii="Arial" w:hAnsi="Arial" w:cs="Arial"/>
          <w:color w:val="000000" w:themeColor="text1"/>
        </w:rPr>
        <w:t xml:space="preserve"> Dz. U. z 2020r. poz</w:t>
      </w:r>
      <w:r w:rsidR="00007170" w:rsidRPr="005C5DAB">
        <w:rPr>
          <w:rFonts w:ascii="Arial" w:hAnsi="Arial" w:cs="Arial"/>
          <w:color w:val="000000" w:themeColor="text1"/>
        </w:rPr>
        <w:t>.</w:t>
      </w:r>
      <w:r w:rsidRPr="005C5DAB">
        <w:rPr>
          <w:rFonts w:ascii="Arial" w:hAnsi="Arial" w:cs="Arial"/>
          <w:color w:val="000000" w:themeColor="text1"/>
        </w:rPr>
        <w:t xml:space="preserve"> 1057).</w:t>
      </w:r>
    </w:p>
    <w:p w14:paraId="5DC45D58" w14:textId="3F0A120D" w:rsidR="00104D38" w:rsidRPr="00104D38" w:rsidRDefault="00D67D8C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Nazwa zadania</w:t>
      </w:r>
    </w:p>
    <w:p w14:paraId="4FA9F462" w14:textId="7695ADCC" w:rsidR="00104D38" w:rsidRPr="00104D38" w:rsidRDefault="003D4C0A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Realizacja </w:t>
      </w:r>
      <w:r w:rsidR="00D82535" w:rsidRPr="005C5DAB">
        <w:rPr>
          <w:rFonts w:ascii="Arial" w:hAnsi="Arial" w:cs="Arial"/>
          <w:color w:val="000000" w:themeColor="text1"/>
        </w:rPr>
        <w:t>usług Asystenta osobistego osoby niepełnosprawnej na rzecz mieszkańców Powiatu Żywieckiego</w:t>
      </w:r>
    </w:p>
    <w:sdt>
      <w:sdtPr>
        <w:rPr>
          <w:rFonts w:ascii="Times New Roman" w:eastAsia="Lucida Sans Unicode" w:hAnsi="Times New Roman" w:cs="Mangal"/>
          <w:color w:val="auto"/>
          <w:kern w:val="3"/>
          <w:sz w:val="24"/>
          <w:szCs w:val="24"/>
          <w:lang w:eastAsia="zh-CN" w:bidi="hi-IN"/>
        </w:rPr>
        <w:id w:val="12638023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DD75BE" w14:textId="2764F214" w:rsidR="00836C8A" w:rsidRPr="00104D38" w:rsidRDefault="00836C8A" w:rsidP="0087373F">
          <w:pPr>
            <w:pStyle w:val="Nagwekspisutreci"/>
            <w:spacing w:before="100" w:beforeAutospacing="1" w:after="100" w:afterAutospacing="1" w:line="276" w:lineRule="auto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836C8A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Spis treści</w:t>
          </w:r>
        </w:p>
        <w:p w14:paraId="36AF65C6" w14:textId="79414564" w:rsidR="00836C8A" w:rsidRPr="00836C8A" w:rsidRDefault="00836C8A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r w:rsidRPr="00836C8A">
            <w:rPr>
              <w:rFonts w:ascii="Arial" w:hAnsi="Arial" w:cs="Arial"/>
              <w:szCs w:val="24"/>
            </w:rPr>
            <w:fldChar w:fldCharType="begin"/>
          </w:r>
          <w:r w:rsidRPr="00836C8A">
            <w:rPr>
              <w:rFonts w:ascii="Arial" w:hAnsi="Arial" w:cs="Arial"/>
              <w:szCs w:val="24"/>
            </w:rPr>
            <w:instrText xml:space="preserve"> TOC \o "1-3" \h \z \u </w:instrText>
          </w:r>
          <w:r w:rsidRPr="00836C8A">
            <w:rPr>
              <w:rFonts w:ascii="Arial" w:hAnsi="Arial" w:cs="Arial"/>
              <w:szCs w:val="24"/>
            </w:rPr>
            <w:fldChar w:fldCharType="separate"/>
          </w:r>
          <w:hyperlink w:anchor="_Toc68802070" w:history="1">
            <w:r w:rsidRPr="00836C8A">
              <w:rPr>
                <w:rStyle w:val="Hipercze"/>
                <w:rFonts w:ascii="Arial" w:hAnsi="Arial" w:cs="Arial"/>
                <w:noProof/>
                <w:szCs w:val="24"/>
              </w:rPr>
              <w:t>Cele konkursu</w:t>
            </w:r>
            <w:r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_Toc68802070 \h </w:instrText>
            </w:r>
            <w:r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1</w:t>
            </w:r>
            <w:r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01E02191" w14:textId="56DF2780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1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Rezultaty obligatoryjne realizacji zadania i wymagany poziom osiągnięcia rezultatów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_Toc68802071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2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0E7479D7" w14:textId="43F34D87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2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Termin realizacji zadania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_Toc68802072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2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2572EF7F" w14:textId="4DF6F2A8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3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Wysokość środków publicznych przeznaczonych na realizację zadania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_Toc68802073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3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455AA311" w14:textId="35FFA3B0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4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Zasady przyznawania dotacji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_Toc68802074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3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412EAB67" w14:textId="088F783C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5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Warunki realizacji zadania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_Toc68802075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5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36725B4C" w14:textId="598C90CB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6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Termin składania ofert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_Toc68802076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8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5C253405" w14:textId="6F94F853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7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Tryb i kryteria stosowane przy wyborze ofert oraz termin dokonania wyboru ofert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_Toc68802077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9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1A49939D" w14:textId="55359450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8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Informacja o zrealizowanych w latach 2019 i 2020  zadaniach publicznych tego samego rodzaju.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_Toc68802078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10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13B0A1D0" w14:textId="0822957E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79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Informacje dodatkowe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_Toc68802079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10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7A3C6FBE" w14:textId="3DE38F41" w:rsidR="00836C8A" w:rsidRPr="00836C8A" w:rsidRDefault="008E0DF3" w:rsidP="0087373F">
          <w:pPr>
            <w:pStyle w:val="Spistreci1"/>
            <w:tabs>
              <w:tab w:val="right" w:leader="dot" w:pos="9062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Cs w:val="24"/>
            </w:rPr>
          </w:pPr>
          <w:hyperlink w:anchor="_Toc68802080" w:history="1">
            <w:r w:rsidR="00836C8A" w:rsidRPr="00836C8A">
              <w:rPr>
                <w:rStyle w:val="Hipercze"/>
                <w:rFonts w:ascii="Arial" w:hAnsi="Arial" w:cs="Arial"/>
                <w:noProof/>
                <w:szCs w:val="24"/>
              </w:rPr>
              <w:t>Karta Oceny Oferty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_Toc68802080 \h </w:instrTex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F7131C">
              <w:rPr>
                <w:rFonts w:ascii="Arial" w:hAnsi="Arial" w:cs="Arial"/>
                <w:noProof/>
                <w:webHidden/>
                <w:szCs w:val="24"/>
              </w:rPr>
              <w:t>11</w:t>
            </w:r>
            <w:r w:rsidR="00836C8A" w:rsidRPr="00836C8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332105D3" w14:textId="3C8C8909" w:rsidR="00836C8A" w:rsidRPr="00104D38" w:rsidRDefault="00836C8A" w:rsidP="0087373F">
          <w:pPr>
            <w:spacing w:before="100" w:beforeAutospacing="1" w:after="100" w:afterAutospacing="1" w:line="276" w:lineRule="auto"/>
          </w:pPr>
          <w:r w:rsidRPr="00836C8A">
            <w:rPr>
              <w:rFonts w:ascii="Arial" w:hAnsi="Arial" w:cs="Arial"/>
              <w:b/>
              <w:bCs/>
            </w:rPr>
            <w:lastRenderedPageBreak/>
            <w:fldChar w:fldCharType="end"/>
          </w:r>
        </w:p>
      </w:sdtContent>
    </w:sdt>
    <w:p w14:paraId="670DB072" w14:textId="6A431CC2" w:rsidR="00952EB4" w:rsidRPr="005C5DAB" w:rsidRDefault="00952EB4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1</w:t>
      </w:r>
    </w:p>
    <w:p w14:paraId="5E9627FD" w14:textId="4FF4BD09" w:rsidR="008250A9" w:rsidRPr="00104D38" w:rsidRDefault="00D67D8C" w:rsidP="0087373F">
      <w:pPr>
        <w:pStyle w:val="Nagwek1"/>
        <w:spacing w:before="100" w:beforeAutospacing="1" w:after="100" w:afterAutospacing="1"/>
      </w:pPr>
      <w:bookmarkStart w:id="1" w:name="_Toc68802070"/>
      <w:r w:rsidRPr="00EA1F79">
        <w:t>Cele konkursu</w:t>
      </w:r>
      <w:bookmarkEnd w:id="1"/>
    </w:p>
    <w:p w14:paraId="2FDA3D50" w14:textId="053C5314" w:rsidR="00E32678" w:rsidRPr="005C5DAB" w:rsidRDefault="0085355D" w:rsidP="0087373F">
      <w:pPr>
        <w:pStyle w:val="Standard"/>
        <w:numPr>
          <w:ilvl w:val="0"/>
          <w:numId w:val="20"/>
        </w:numPr>
        <w:spacing w:before="100" w:beforeAutospacing="1" w:after="100" w:afterAutospacing="1" w:line="276" w:lineRule="auto"/>
        <w:ind w:left="284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 xml:space="preserve">Cel główny: </w:t>
      </w:r>
    </w:p>
    <w:p w14:paraId="74FE6027" w14:textId="22555D9B" w:rsidR="000B4EE9" w:rsidRPr="005C5DAB" w:rsidRDefault="000B4EE9" w:rsidP="0087373F">
      <w:pPr>
        <w:pStyle w:val="Standard"/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Celem konkursu jest wyłonienie ofert</w:t>
      </w:r>
      <w:r w:rsidR="00A43617" w:rsidRPr="005C5DAB">
        <w:rPr>
          <w:rFonts w:ascii="Arial" w:hAnsi="Arial" w:cs="Arial"/>
          <w:color w:val="000000" w:themeColor="text1"/>
        </w:rPr>
        <w:t>y</w:t>
      </w:r>
      <w:r w:rsidRPr="005C5DAB">
        <w:rPr>
          <w:rFonts w:ascii="Arial" w:hAnsi="Arial" w:cs="Arial"/>
          <w:color w:val="000000" w:themeColor="text1"/>
        </w:rPr>
        <w:t xml:space="preserve"> na realizację zadania publicznego Powiatu Żywieckiego w zakresie działalności na rzecz osób niepełnosprawnych w ramach resortowego Programu Ministerstwa Rodziny i Polityki Społecznej „Asystent osobisty osoby niepełnosprawnej” – edycja 2021 finansowanego ze środ</w:t>
      </w:r>
      <w:r w:rsidR="00F83D09">
        <w:rPr>
          <w:rFonts w:ascii="Arial" w:hAnsi="Arial" w:cs="Arial"/>
          <w:color w:val="000000" w:themeColor="text1"/>
        </w:rPr>
        <w:t>ków Funduszu Solidarnościowego.</w:t>
      </w:r>
    </w:p>
    <w:p w14:paraId="5B0C9B17" w14:textId="41CD49FA" w:rsidR="0085355D" w:rsidRPr="005C5DAB" w:rsidRDefault="00F83D09" w:rsidP="0087373F">
      <w:pPr>
        <w:pStyle w:val="Standard"/>
        <w:numPr>
          <w:ilvl w:val="0"/>
          <w:numId w:val="20"/>
        </w:numPr>
        <w:spacing w:before="100" w:beforeAutospacing="1" w:after="100" w:afterAutospacing="1" w:line="276" w:lineRule="auto"/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Cele szczegółowe:</w:t>
      </w:r>
    </w:p>
    <w:p w14:paraId="41AA8346" w14:textId="07D4F9F5" w:rsidR="007F2CEF" w:rsidRPr="005C5DAB" w:rsidRDefault="007F2CEF" w:rsidP="0087373F">
      <w:pPr>
        <w:pStyle w:val="Standard"/>
        <w:numPr>
          <w:ilvl w:val="0"/>
          <w:numId w:val="21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zapewnienie możliwości skorzystania przez osoby niepełnosprawne z pomocy asystenta przy wykonywaniu codziennych czynności i funkcjonowaniu w życiu społecznym;</w:t>
      </w:r>
    </w:p>
    <w:p w14:paraId="457AFA7B" w14:textId="44954492" w:rsidR="007F2CEF" w:rsidRPr="005C5DAB" w:rsidRDefault="007F2CEF" w:rsidP="0087373F">
      <w:pPr>
        <w:pStyle w:val="Standard"/>
        <w:numPr>
          <w:ilvl w:val="0"/>
          <w:numId w:val="21"/>
        </w:numPr>
        <w:spacing w:before="100" w:beforeAutospacing="1" w:after="100" w:afterAutospacing="1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lang w:eastAsia="pl-PL"/>
        </w:rPr>
        <w:t>ograniczenie skutków niepełnosprawności oraz stymulowanie osoby niepełnosprawnej do podejmowania aktywności i umożliwienie realizowania prawa do niezależnego życia;</w:t>
      </w:r>
    </w:p>
    <w:p w14:paraId="19E829A9" w14:textId="67354652" w:rsidR="007F2CEF" w:rsidRPr="005C5DAB" w:rsidRDefault="007F2CEF" w:rsidP="0087373F">
      <w:pPr>
        <w:pStyle w:val="Standard"/>
        <w:numPr>
          <w:ilvl w:val="0"/>
          <w:numId w:val="21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bCs/>
          <w:color w:val="000000" w:themeColor="text1"/>
        </w:rPr>
        <w:t xml:space="preserve">przeciwdziałanie dyskryminacji ze względu na niepełnosprawność oraz wykluczeniu społecznemu osób niepełnosprawnych, </w:t>
      </w:r>
      <w:r w:rsidRPr="005C5DAB">
        <w:rPr>
          <w:rFonts w:ascii="Arial" w:hAnsi="Arial" w:cs="Arial"/>
          <w:color w:val="000000" w:themeColor="text1"/>
        </w:rPr>
        <w:t>umożliwienie osobom niepełnosprawnym uczestnictwa w życiu lokalnej społeczności np. poprzez udział w wydarzeniach społecznych, kulturalnych, rozrywkowych czy też sportowych;</w:t>
      </w:r>
    </w:p>
    <w:p w14:paraId="7332399D" w14:textId="2D2E6B00" w:rsidR="000037FB" w:rsidRPr="00104D38" w:rsidRDefault="007F2CEF" w:rsidP="0087373F">
      <w:pPr>
        <w:pStyle w:val="Standard"/>
        <w:numPr>
          <w:ilvl w:val="0"/>
          <w:numId w:val="21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zwiększenie wsparcia świadczonego przez asystentów ucznia ze specjalnymi potrzebami edukacyjnymi (</w:t>
      </w:r>
      <w:proofErr w:type="spellStart"/>
      <w:r w:rsidR="00D67D8C" w:rsidRPr="005C5DAB">
        <w:rPr>
          <w:rFonts w:ascii="Arial" w:hAnsi="Arial" w:cs="Arial"/>
          <w:color w:val="000000" w:themeColor="text1"/>
        </w:rPr>
        <w:t>aspe</w:t>
      </w:r>
      <w:proofErr w:type="spellEnd"/>
      <w:r w:rsidRPr="005C5DAB">
        <w:rPr>
          <w:rFonts w:ascii="Arial" w:hAnsi="Arial" w:cs="Arial"/>
          <w:color w:val="000000" w:themeColor="text1"/>
        </w:rPr>
        <w:t>) w zakresie wsparcia niepełnosprawnych uczniów, także w innych wymiarach życi</w:t>
      </w:r>
      <w:r w:rsidR="00F83D09">
        <w:rPr>
          <w:rFonts w:ascii="Arial" w:hAnsi="Arial" w:cs="Arial"/>
          <w:color w:val="000000" w:themeColor="text1"/>
        </w:rPr>
        <w:t>a i funkcjonowania społecznego.</w:t>
      </w:r>
    </w:p>
    <w:p w14:paraId="41ABE989" w14:textId="0EF5D09B" w:rsidR="00E32678" w:rsidRPr="005C5DAB" w:rsidRDefault="000E01E4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§2</w:t>
      </w:r>
    </w:p>
    <w:p w14:paraId="5F1108D7" w14:textId="63779217" w:rsidR="00B06E65" w:rsidRPr="00104D38" w:rsidRDefault="00D67D8C" w:rsidP="0087373F">
      <w:pPr>
        <w:pStyle w:val="Nagwek1"/>
        <w:spacing w:before="100" w:beforeAutospacing="1" w:after="100" w:afterAutospacing="1"/>
      </w:pPr>
      <w:bookmarkStart w:id="2" w:name="_Toc68802071"/>
      <w:r w:rsidRPr="00EA1F79">
        <w:t>Rezultaty obligatoryjne realizacji zadania i wymagany poziom osiągnięcia rezultatów</w:t>
      </w:r>
      <w:bookmarkEnd w:id="2"/>
    </w:p>
    <w:p w14:paraId="2A819181" w14:textId="68A044F7" w:rsidR="004D2F67" w:rsidRPr="005C5DAB" w:rsidRDefault="004D2F67" w:rsidP="0087373F">
      <w:pPr>
        <w:pStyle w:val="NormalnyWeb"/>
        <w:numPr>
          <w:ilvl w:val="0"/>
          <w:numId w:val="9"/>
        </w:numPr>
        <w:spacing w:before="100" w:after="100" w:line="276" w:lineRule="auto"/>
        <w:ind w:left="360"/>
        <w:rPr>
          <w:rFonts w:ascii="Arial" w:hAnsi="Arial" w:cs="Arial"/>
          <w:bCs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Realizacja zadania Asystent osobisty osoby niepełnosprawnej </w:t>
      </w:r>
      <w:r w:rsidR="002D49CD" w:rsidRPr="005C5DAB">
        <w:rPr>
          <w:rFonts w:ascii="Arial" w:hAnsi="Arial" w:cs="Arial"/>
          <w:color w:val="000000" w:themeColor="text1"/>
        </w:rPr>
        <w:t xml:space="preserve">planowana jest </w:t>
      </w:r>
      <w:r w:rsidRPr="005C5DAB">
        <w:rPr>
          <w:rFonts w:ascii="Arial" w:hAnsi="Arial" w:cs="Arial"/>
          <w:color w:val="000000" w:themeColor="text1"/>
        </w:rPr>
        <w:t xml:space="preserve">dla </w:t>
      </w:r>
      <w:r w:rsidR="002D49CD" w:rsidRPr="005C5DAB">
        <w:rPr>
          <w:rFonts w:ascii="Arial" w:hAnsi="Arial" w:cs="Arial"/>
          <w:b/>
          <w:color w:val="000000" w:themeColor="text1"/>
        </w:rPr>
        <w:t>60</w:t>
      </w:r>
      <w:r w:rsidRPr="005C5DAB">
        <w:rPr>
          <w:rFonts w:ascii="Arial" w:hAnsi="Arial" w:cs="Arial"/>
          <w:color w:val="000000" w:themeColor="text1"/>
        </w:rPr>
        <w:t xml:space="preserve"> osób</w:t>
      </w:r>
      <w:r w:rsidR="002D49CD" w:rsidRPr="005C5DAB">
        <w:rPr>
          <w:rFonts w:ascii="Arial" w:hAnsi="Arial" w:cs="Arial"/>
          <w:color w:val="000000" w:themeColor="text1"/>
        </w:rPr>
        <w:t xml:space="preserve"> ni</w:t>
      </w:r>
      <w:r w:rsidR="00F83D09">
        <w:rPr>
          <w:rFonts w:ascii="Arial" w:hAnsi="Arial" w:cs="Arial"/>
          <w:color w:val="000000" w:themeColor="text1"/>
        </w:rPr>
        <w:t>epełnosprawnych z zastrzeżeniem</w:t>
      </w:r>
      <w:r w:rsidR="002D49CD" w:rsidRPr="005C5DAB">
        <w:rPr>
          <w:rFonts w:ascii="Arial" w:hAnsi="Arial" w:cs="Arial"/>
          <w:color w:val="000000" w:themeColor="text1"/>
        </w:rPr>
        <w:t xml:space="preserve"> możl</w:t>
      </w:r>
      <w:r w:rsidR="0087373F">
        <w:rPr>
          <w:rFonts w:ascii="Arial" w:hAnsi="Arial" w:cs="Arial"/>
          <w:color w:val="000000" w:themeColor="text1"/>
        </w:rPr>
        <w:t xml:space="preserve">iwości zwiększenia liczby osób </w:t>
      </w:r>
      <w:r w:rsidR="002D49CD" w:rsidRPr="005C5DAB">
        <w:rPr>
          <w:rFonts w:ascii="Arial" w:hAnsi="Arial" w:cs="Arial"/>
          <w:color w:val="000000" w:themeColor="text1"/>
        </w:rPr>
        <w:t xml:space="preserve">w ramach </w:t>
      </w:r>
      <w:r w:rsidR="00B9712D" w:rsidRPr="005C5DAB">
        <w:rPr>
          <w:rFonts w:ascii="Arial" w:hAnsi="Arial" w:cs="Arial"/>
          <w:color w:val="000000" w:themeColor="text1"/>
        </w:rPr>
        <w:t xml:space="preserve">posiadanych </w:t>
      </w:r>
      <w:r w:rsidR="002D49CD" w:rsidRPr="005C5DAB">
        <w:rPr>
          <w:rFonts w:ascii="Arial" w:hAnsi="Arial" w:cs="Arial"/>
          <w:color w:val="000000" w:themeColor="text1"/>
        </w:rPr>
        <w:t>środków</w:t>
      </w:r>
      <w:r w:rsidR="00363E58" w:rsidRPr="005C5DAB">
        <w:rPr>
          <w:rFonts w:ascii="Arial" w:hAnsi="Arial" w:cs="Arial"/>
          <w:color w:val="000000" w:themeColor="text1"/>
        </w:rPr>
        <w:t xml:space="preserve">, </w:t>
      </w:r>
      <w:r w:rsidR="00F83D09">
        <w:rPr>
          <w:rFonts w:ascii="Arial" w:hAnsi="Arial" w:cs="Arial"/>
          <w:color w:val="000000" w:themeColor="text1"/>
        </w:rPr>
        <w:t>(</w:t>
      </w:r>
      <w:r w:rsidRPr="005C5DAB">
        <w:rPr>
          <w:rFonts w:ascii="Arial" w:hAnsi="Arial" w:cs="Arial"/>
          <w:color w:val="000000" w:themeColor="text1"/>
        </w:rPr>
        <w:t>łączna liczba godzin</w:t>
      </w:r>
      <w:r w:rsidR="002D49CD" w:rsidRPr="005C5DAB">
        <w:rPr>
          <w:rFonts w:ascii="Arial" w:hAnsi="Arial" w:cs="Arial"/>
          <w:color w:val="000000" w:themeColor="text1"/>
        </w:rPr>
        <w:t xml:space="preserve"> usług asystenckich </w:t>
      </w:r>
      <w:r w:rsidR="002D49CD" w:rsidRPr="005C5DAB">
        <w:rPr>
          <w:rFonts w:ascii="Arial" w:hAnsi="Arial" w:cs="Arial"/>
          <w:b/>
          <w:color w:val="000000" w:themeColor="text1"/>
        </w:rPr>
        <w:t>34 500</w:t>
      </w:r>
      <w:r w:rsidRPr="005C5DAB">
        <w:rPr>
          <w:rFonts w:ascii="Arial" w:hAnsi="Arial" w:cs="Arial"/>
          <w:b/>
          <w:color w:val="000000" w:themeColor="text1"/>
        </w:rPr>
        <w:t xml:space="preserve"> </w:t>
      </w:r>
      <w:r w:rsidR="002D49CD" w:rsidRPr="005C5DAB">
        <w:rPr>
          <w:rFonts w:ascii="Arial" w:hAnsi="Arial" w:cs="Arial"/>
          <w:bCs/>
          <w:color w:val="000000" w:themeColor="text1"/>
        </w:rPr>
        <w:t>z</w:t>
      </w:r>
      <w:r w:rsidR="00363E58" w:rsidRPr="005C5DAB">
        <w:rPr>
          <w:rFonts w:ascii="Arial" w:hAnsi="Arial" w:cs="Arial"/>
          <w:bCs/>
          <w:color w:val="000000" w:themeColor="text1"/>
        </w:rPr>
        <w:t xml:space="preserve"> zastrzeżeniem </w:t>
      </w:r>
      <w:r w:rsidR="002D49CD" w:rsidRPr="005C5DAB">
        <w:rPr>
          <w:rFonts w:ascii="Arial" w:hAnsi="Arial" w:cs="Arial"/>
          <w:bCs/>
          <w:color w:val="000000" w:themeColor="text1"/>
        </w:rPr>
        <w:t>możliwości zwiększenia liczby godzin w ramach p</w:t>
      </w:r>
      <w:r w:rsidR="00BC619E" w:rsidRPr="005C5DAB">
        <w:rPr>
          <w:rFonts w:ascii="Arial" w:hAnsi="Arial" w:cs="Arial"/>
          <w:bCs/>
          <w:color w:val="000000" w:themeColor="text1"/>
        </w:rPr>
        <w:t>osiadanych</w:t>
      </w:r>
      <w:r w:rsidR="002D49CD" w:rsidRPr="005C5DAB">
        <w:rPr>
          <w:rFonts w:ascii="Arial" w:hAnsi="Arial" w:cs="Arial"/>
          <w:bCs/>
          <w:color w:val="000000" w:themeColor="text1"/>
        </w:rPr>
        <w:t xml:space="preserve"> środków</w:t>
      </w:r>
      <w:r w:rsidRPr="005C5DAB">
        <w:rPr>
          <w:rFonts w:ascii="Arial" w:hAnsi="Arial" w:cs="Arial"/>
          <w:bCs/>
          <w:color w:val="000000" w:themeColor="text1"/>
        </w:rPr>
        <w:t>), w tym:</w:t>
      </w:r>
    </w:p>
    <w:p w14:paraId="47B7D290" w14:textId="04E5E0B9" w:rsidR="004D2F67" w:rsidRPr="005C5DAB" w:rsidRDefault="00F83D09" w:rsidP="0087373F">
      <w:pPr>
        <w:pStyle w:val="NormalnyWeb"/>
        <w:numPr>
          <w:ilvl w:val="0"/>
          <w:numId w:val="8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dla</w:t>
      </w:r>
      <w:r w:rsidR="004D2F67" w:rsidRPr="005C5DAB">
        <w:rPr>
          <w:rFonts w:ascii="Arial" w:hAnsi="Arial" w:cs="Arial"/>
          <w:color w:val="000000" w:themeColor="text1"/>
        </w:rPr>
        <w:t xml:space="preserve"> </w:t>
      </w:r>
      <w:r w:rsidR="00B10A84" w:rsidRPr="005C5DAB">
        <w:rPr>
          <w:rFonts w:ascii="Arial" w:hAnsi="Arial" w:cs="Arial"/>
          <w:b/>
          <w:color w:val="000000" w:themeColor="text1"/>
        </w:rPr>
        <w:t>5</w:t>
      </w:r>
      <w:r w:rsidR="004D2F67" w:rsidRPr="005C5DAB">
        <w:rPr>
          <w:rFonts w:ascii="Arial" w:hAnsi="Arial" w:cs="Arial"/>
          <w:color w:val="000000" w:themeColor="text1"/>
        </w:rPr>
        <w:t xml:space="preserve"> dziec</w:t>
      </w:r>
      <w:r w:rsidR="00B10A84" w:rsidRPr="005C5DAB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 w wieku do 16 </w:t>
      </w:r>
      <w:r w:rsidRPr="008E5316">
        <w:rPr>
          <w:rFonts w:ascii="Arial" w:hAnsi="Arial" w:cs="Arial"/>
          <w:color w:val="000000" w:themeColor="text1"/>
        </w:rPr>
        <w:t>roku życia</w:t>
      </w:r>
      <w:r w:rsidR="004D2F67" w:rsidRPr="005C5DAB">
        <w:rPr>
          <w:rFonts w:ascii="Arial" w:hAnsi="Arial" w:cs="Arial"/>
          <w:color w:val="000000" w:themeColor="text1"/>
        </w:rPr>
        <w:t xml:space="preserve"> z</w:t>
      </w:r>
      <w:r>
        <w:rPr>
          <w:rFonts w:ascii="Arial" w:hAnsi="Arial" w:cs="Arial"/>
          <w:color w:val="000000" w:themeColor="text1"/>
        </w:rPr>
        <w:t xml:space="preserve"> </w:t>
      </w:r>
      <w:r w:rsidR="004D2F67" w:rsidRPr="005C5DAB">
        <w:rPr>
          <w:rFonts w:ascii="Arial" w:hAnsi="Arial" w:cs="Arial"/>
          <w:color w:val="000000" w:themeColor="text1"/>
        </w:rPr>
        <w:t xml:space="preserve">orzeczeniem o niepełnosprawności łącznie ze wskazaniami: konieczności stałej lub długotrwałej opieki lub pomocy innej osoby w związku ze znacznie ograniczoną możliwością samodzielnej </w:t>
      </w:r>
      <w:r w:rsidR="004D2F67" w:rsidRPr="005C5DAB">
        <w:rPr>
          <w:rFonts w:ascii="Arial" w:hAnsi="Arial" w:cs="Arial"/>
          <w:color w:val="000000" w:themeColor="text1"/>
        </w:rPr>
        <w:lastRenderedPageBreak/>
        <w:t>egzystencji oraz konieczności stałego współudziału na co dzień opiekuna dziecka w procesie jego leczenia, rehabilitacji i edukacji (</w:t>
      </w:r>
      <w:r w:rsidR="00B10A84" w:rsidRPr="005C5DAB">
        <w:rPr>
          <w:rFonts w:ascii="Arial" w:hAnsi="Arial" w:cs="Arial"/>
          <w:color w:val="000000" w:themeColor="text1"/>
        </w:rPr>
        <w:t xml:space="preserve">planowana </w:t>
      </w:r>
      <w:r w:rsidR="004D2F67" w:rsidRPr="005C5DAB">
        <w:rPr>
          <w:rFonts w:ascii="Arial" w:hAnsi="Arial" w:cs="Arial"/>
          <w:color w:val="000000" w:themeColor="text1"/>
        </w:rPr>
        <w:t xml:space="preserve"> licz</w:t>
      </w:r>
      <w:r w:rsidR="00B10A84" w:rsidRPr="005C5DAB">
        <w:rPr>
          <w:rFonts w:ascii="Arial" w:hAnsi="Arial" w:cs="Arial"/>
          <w:color w:val="000000" w:themeColor="text1"/>
        </w:rPr>
        <w:t>b</w:t>
      </w:r>
      <w:r w:rsidR="004D2F67" w:rsidRPr="005C5DAB">
        <w:rPr>
          <w:rFonts w:ascii="Arial" w:hAnsi="Arial" w:cs="Arial"/>
          <w:color w:val="000000" w:themeColor="text1"/>
        </w:rPr>
        <w:t xml:space="preserve">a godzin </w:t>
      </w:r>
      <w:r w:rsidR="00B10A84" w:rsidRPr="005C5DAB">
        <w:rPr>
          <w:rFonts w:ascii="Arial" w:hAnsi="Arial" w:cs="Arial"/>
          <w:b/>
          <w:color w:val="000000" w:themeColor="text1"/>
        </w:rPr>
        <w:t>1 500</w:t>
      </w:r>
      <w:r w:rsidR="004D2F67" w:rsidRPr="005C5DAB">
        <w:rPr>
          <w:rFonts w:ascii="Arial" w:hAnsi="Arial" w:cs="Arial"/>
          <w:color w:val="000000" w:themeColor="text1"/>
        </w:rPr>
        <w:t>),</w:t>
      </w:r>
    </w:p>
    <w:p w14:paraId="7215A9D6" w14:textId="19C6E153" w:rsidR="004D2F67" w:rsidRPr="005C5DAB" w:rsidRDefault="004D2F67" w:rsidP="0087373F">
      <w:pPr>
        <w:pStyle w:val="NormalnyWeb"/>
        <w:numPr>
          <w:ilvl w:val="0"/>
          <w:numId w:val="8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dla  </w:t>
      </w:r>
      <w:r w:rsidR="00983324" w:rsidRPr="005C5DAB">
        <w:rPr>
          <w:rFonts w:ascii="Arial" w:hAnsi="Arial" w:cs="Arial"/>
          <w:b/>
          <w:color w:val="000000" w:themeColor="text1"/>
        </w:rPr>
        <w:t>40</w:t>
      </w:r>
      <w:r w:rsidRPr="005C5DAB">
        <w:rPr>
          <w:rFonts w:ascii="Arial" w:hAnsi="Arial" w:cs="Arial"/>
          <w:b/>
          <w:color w:val="000000" w:themeColor="text1"/>
        </w:rPr>
        <w:t xml:space="preserve"> </w:t>
      </w:r>
      <w:r w:rsidRPr="005C5DAB">
        <w:rPr>
          <w:rFonts w:ascii="Arial" w:hAnsi="Arial" w:cs="Arial"/>
          <w:color w:val="000000" w:themeColor="text1"/>
        </w:rPr>
        <w:t>osób z orzeczeniem o znacznym stopniu niepełnosprawności</w:t>
      </w:r>
      <w:r w:rsidR="00983324" w:rsidRPr="005C5DAB">
        <w:rPr>
          <w:rFonts w:ascii="Arial" w:hAnsi="Arial" w:cs="Arial"/>
          <w:color w:val="000000" w:themeColor="text1"/>
        </w:rPr>
        <w:t xml:space="preserve"> lub równoważnym </w:t>
      </w:r>
      <w:r w:rsidRPr="005C5DAB">
        <w:rPr>
          <w:rFonts w:ascii="Arial" w:hAnsi="Arial" w:cs="Arial"/>
          <w:color w:val="000000" w:themeColor="text1"/>
        </w:rPr>
        <w:t>(</w:t>
      </w:r>
      <w:r w:rsidR="00983324" w:rsidRPr="005C5DAB">
        <w:rPr>
          <w:rFonts w:ascii="Arial" w:hAnsi="Arial" w:cs="Arial"/>
          <w:color w:val="000000" w:themeColor="text1"/>
        </w:rPr>
        <w:t xml:space="preserve">planowana </w:t>
      </w:r>
      <w:r w:rsidRPr="005C5DAB">
        <w:rPr>
          <w:rFonts w:ascii="Arial" w:hAnsi="Arial" w:cs="Arial"/>
          <w:color w:val="000000" w:themeColor="text1"/>
        </w:rPr>
        <w:t xml:space="preserve">liczba godzin </w:t>
      </w:r>
      <w:r w:rsidR="00983324" w:rsidRPr="005C5DAB">
        <w:rPr>
          <w:rFonts w:ascii="Arial" w:hAnsi="Arial" w:cs="Arial"/>
          <w:b/>
          <w:color w:val="000000" w:themeColor="text1"/>
        </w:rPr>
        <w:t>24 000</w:t>
      </w:r>
      <w:r w:rsidRPr="005C5DAB">
        <w:rPr>
          <w:rFonts w:ascii="Arial" w:hAnsi="Arial" w:cs="Arial"/>
          <w:color w:val="000000" w:themeColor="text1"/>
        </w:rPr>
        <w:t xml:space="preserve">), </w:t>
      </w:r>
    </w:p>
    <w:p w14:paraId="44217A8B" w14:textId="152C9592" w:rsidR="004D2F67" w:rsidRPr="005C5DAB" w:rsidRDefault="004D2F67" w:rsidP="0087373F">
      <w:pPr>
        <w:pStyle w:val="NormalnyWeb"/>
        <w:numPr>
          <w:ilvl w:val="0"/>
          <w:numId w:val="8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dla</w:t>
      </w:r>
      <w:r w:rsidR="003B45FA" w:rsidRPr="005C5DAB">
        <w:rPr>
          <w:rFonts w:ascii="Arial" w:hAnsi="Arial" w:cs="Arial"/>
          <w:color w:val="000000" w:themeColor="text1"/>
        </w:rPr>
        <w:t xml:space="preserve"> 1</w:t>
      </w:r>
      <w:r w:rsidRPr="005C5DAB">
        <w:rPr>
          <w:rFonts w:ascii="Arial" w:hAnsi="Arial" w:cs="Arial"/>
          <w:b/>
          <w:color w:val="000000" w:themeColor="text1"/>
        </w:rPr>
        <w:t>5</w:t>
      </w:r>
      <w:r w:rsidRPr="005C5DAB">
        <w:rPr>
          <w:rFonts w:ascii="Arial" w:hAnsi="Arial" w:cs="Arial"/>
          <w:color w:val="000000" w:themeColor="text1"/>
        </w:rPr>
        <w:t xml:space="preserve"> osób z orzeczeniem o umiarkowanym stopniu niepełnosprawności</w:t>
      </w:r>
      <w:r w:rsidR="00873BCC" w:rsidRPr="005C5DAB">
        <w:rPr>
          <w:rFonts w:ascii="Arial" w:hAnsi="Arial" w:cs="Arial"/>
          <w:color w:val="000000" w:themeColor="text1"/>
        </w:rPr>
        <w:t xml:space="preserve"> lub równoważnym </w:t>
      </w:r>
      <w:r w:rsidRPr="005C5DAB">
        <w:rPr>
          <w:rFonts w:ascii="Arial" w:hAnsi="Arial" w:cs="Arial"/>
          <w:color w:val="000000" w:themeColor="text1"/>
        </w:rPr>
        <w:t>(</w:t>
      </w:r>
      <w:r w:rsidR="00873BCC" w:rsidRPr="005C5DAB">
        <w:rPr>
          <w:rFonts w:ascii="Arial" w:hAnsi="Arial" w:cs="Arial"/>
          <w:color w:val="000000" w:themeColor="text1"/>
        </w:rPr>
        <w:t xml:space="preserve">planowana </w:t>
      </w:r>
      <w:r w:rsidRPr="005C5DAB">
        <w:rPr>
          <w:rFonts w:ascii="Arial" w:hAnsi="Arial" w:cs="Arial"/>
          <w:color w:val="000000" w:themeColor="text1"/>
        </w:rPr>
        <w:t xml:space="preserve"> liczba godzin </w:t>
      </w:r>
      <w:r w:rsidR="00873BCC" w:rsidRPr="005C5DAB">
        <w:rPr>
          <w:rFonts w:ascii="Arial" w:hAnsi="Arial" w:cs="Arial"/>
          <w:b/>
          <w:color w:val="000000" w:themeColor="text1"/>
        </w:rPr>
        <w:t>9 000</w:t>
      </w:r>
      <w:r w:rsidRPr="005C5DAB">
        <w:rPr>
          <w:rFonts w:ascii="Arial" w:hAnsi="Arial" w:cs="Arial"/>
          <w:color w:val="000000" w:themeColor="text1"/>
        </w:rPr>
        <w:t>).</w:t>
      </w:r>
    </w:p>
    <w:p w14:paraId="7D3A15F7" w14:textId="3C945141" w:rsidR="00814DA4" w:rsidRPr="005C5DAB" w:rsidRDefault="004D2F67" w:rsidP="0087373F">
      <w:pPr>
        <w:pStyle w:val="Akapitzlist"/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  <w:lang w:eastAsia="pl-PL"/>
        </w:rPr>
      </w:pP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Dodatkowym założeniem jest, aby minimum 70% uczestników Programu stanowiły osoby wymagające wysokiego </w:t>
      </w:r>
      <w:r w:rsidR="00F83D09">
        <w:rPr>
          <w:rFonts w:ascii="Arial" w:hAnsi="Arial" w:cs="Arial"/>
          <w:color w:val="000000" w:themeColor="text1"/>
          <w:szCs w:val="24"/>
          <w:lang w:eastAsia="pl-PL"/>
        </w:rPr>
        <w:t xml:space="preserve">poziomu wsparcia, w tym osoby z 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>niepełnosprawnościami sprzężonymi i trudnościami związanymi z mobilnością i komunikacją.</w:t>
      </w:r>
    </w:p>
    <w:p w14:paraId="20671CA4" w14:textId="5A39FA09" w:rsidR="00512D8B" w:rsidRPr="005C5DAB" w:rsidRDefault="00512D8B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§3</w:t>
      </w:r>
    </w:p>
    <w:p w14:paraId="55371A9F" w14:textId="51A4F8D0" w:rsidR="00E32678" w:rsidRPr="00EA1F79" w:rsidRDefault="00D67D8C" w:rsidP="0087373F">
      <w:pPr>
        <w:pStyle w:val="Nagwek1"/>
        <w:spacing w:before="100" w:beforeAutospacing="1" w:after="100" w:afterAutospacing="1"/>
      </w:pPr>
      <w:bookmarkStart w:id="3" w:name="_Toc68802072"/>
      <w:r w:rsidRPr="00EA1F79">
        <w:t>Termin realizacji zadania</w:t>
      </w:r>
      <w:bookmarkEnd w:id="3"/>
    </w:p>
    <w:p w14:paraId="3E05170F" w14:textId="32ADF164" w:rsidR="00E32678" w:rsidRPr="005C5DAB" w:rsidRDefault="00E3267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Zadanie obejmuje świadczenie usług</w:t>
      </w:r>
      <w:r w:rsidR="00B03AD4" w:rsidRPr="005C5DAB">
        <w:rPr>
          <w:rFonts w:ascii="Arial" w:hAnsi="Arial" w:cs="Arial"/>
          <w:color w:val="000000" w:themeColor="text1"/>
        </w:rPr>
        <w:t xml:space="preserve"> asystenta osobistego osoby niepełnosprawnej</w:t>
      </w:r>
      <w:r w:rsidRPr="005C5DAB">
        <w:rPr>
          <w:rFonts w:ascii="Arial" w:hAnsi="Arial" w:cs="Arial"/>
          <w:color w:val="000000" w:themeColor="text1"/>
        </w:rPr>
        <w:t xml:space="preserve"> na rzecz osób niepełnosprawnych </w:t>
      </w:r>
      <w:r w:rsidR="00B03AD4" w:rsidRPr="005C5DAB">
        <w:rPr>
          <w:rFonts w:ascii="Arial" w:hAnsi="Arial" w:cs="Arial"/>
          <w:color w:val="000000" w:themeColor="text1"/>
        </w:rPr>
        <w:t xml:space="preserve">mieszkających na terenie Powiatu Żywieckiego </w:t>
      </w:r>
      <w:r w:rsidRPr="005C5DAB">
        <w:rPr>
          <w:rFonts w:ascii="Arial" w:hAnsi="Arial" w:cs="Arial"/>
          <w:b/>
          <w:bCs/>
          <w:color w:val="000000" w:themeColor="text1"/>
        </w:rPr>
        <w:t xml:space="preserve">od daty podpisania umowy do dnia </w:t>
      </w:r>
      <w:r w:rsidR="00AE52A1" w:rsidRPr="005C5DAB">
        <w:rPr>
          <w:rFonts w:ascii="Arial" w:hAnsi="Arial" w:cs="Arial"/>
          <w:b/>
          <w:bCs/>
          <w:color w:val="000000" w:themeColor="text1"/>
        </w:rPr>
        <w:t>26</w:t>
      </w:r>
      <w:r w:rsidRPr="005C5DAB">
        <w:rPr>
          <w:rFonts w:ascii="Arial" w:hAnsi="Arial" w:cs="Arial"/>
          <w:b/>
          <w:bCs/>
          <w:color w:val="000000" w:themeColor="text1"/>
        </w:rPr>
        <w:t xml:space="preserve"> grudnia 2021r. </w:t>
      </w:r>
    </w:p>
    <w:p w14:paraId="561262B7" w14:textId="0EA9E23A" w:rsidR="00C23E4C" w:rsidRPr="005C5DAB" w:rsidRDefault="00C23E4C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4</w:t>
      </w:r>
    </w:p>
    <w:p w14:paraId="6452775C" w14:textId="6FF84FC7" w:rsidR="00E32678" w:rsidRPr="00836C8A" w:rsidRDefault="00D67D8C" w:rsidP="0087373F">
      <w:pPr>
        <w:pStyle w:val="Nagwek1"/>
        <w:spacing w:before="100" w:beforeAutospacing="1" w:after="100" w:afterAutospacing="1"/>
      </w:pPr>
      <w:bookmarkStart w:id="4" w:name="_Toc68802073"/>
      <w:r w:rsidRPr="00836C8A">
        <w:t>Wysokość środków publicznych przeznaczonych na realizację zadania</w:t>
      </w:r>
      <w:bookmarkEnd w:id="4"/>
    </w:p>
    <w:p w14:paraId="6605FF27" w14:textId="3E33848A" w:rsidR="0082790C" w:rsidRPr="005C5DAB" w:rsidRDefault="00E32678" w:rsidP="0087373F">
      <w:pPr>
        <w:pStyle w:val="Standard"/>
        <w:numPr>
          <w:ilvl w:val="3"/>
          <w:numId w:val="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Na realizację ofer</w:t>
      </w:r>
      <w:r w:rsidR="00692645" w:rsidRPr="005C5DAB">
        <w:rPr>
          <w:rFonts w:ascii="Arial" w:hAnsi="Arial" w:cs="Arial"/>
          <w:color w:val="000000" w:themeColor="text1"/>
        </w:rPr>
        <w:t>ty</w:t>
      </w:r>
      <w:r w:rsidRPr="005C5DAB">
        <w:rPr>
          <w:rFonts w:ascii="Arial" w:hAnsi="Arial" w:cs="Arial"/>
          <w:color w:val="000000" w:themeColor="text1"/>
        </w:rPr>
        <w:t xml:space="preserve"> wyłonion</w:t>
      </w:r>
      <w:r w:rsidR="003B5D92" w:rsidRPr="005C5DAB">
        <w:rPr>
          <w:rFonts w:ascii="Arial" w:hAnsi="Arial" w:cs="Arial"/>
          <w:color w:val="000000" w:themeColor="text1"/>
        </w:rPr>
        <w:t>ej</w:t>
      </w:r>
      <w:r w:rsidRPr="005C5DAB">
        <w:rPr>
          <w:rFonts w:ascii="Arial" w:hAnsi="Arial" w:cs="Arial"/>
          <w:color w:val="000000" w:themeColor="text1"/>
        </w:rPr>
        <w:t xml:space="preserve"> w konkursie Zarząd Powiatu Żywieckiego planuje przeznaczyć dotację otrzymaną z budżetu Wojewody Śląskiego w wysokości</w:t>
      </w:r>
      <w:r w:rsidR="00B852CE" w:rsidRPr="005C5DAB">
        <w:rPr>
          <w:rFonts w:ascii="Arial" w:hAnsi="Arial" w:cs="Arial"/>
          <w:color w:val="000000" w:themeColor="text1"/>
        </w:rPr>
        <w:t>:</w:t>
      </w:r>
      <w:r w:rsidR="0082790C" w:rsidRPr="005C5DAB">
        <w:rPr>
          <w:rFonts w:ascii="Arial" w:hAnsi="Arial" w:cs="Arial"/>
          <w:color w:val="000000" w:themeColor="text1"/>
        </w:rPr>
        <w:t xml:space="preserve"> </w:t>
      </w:r>
      <w:r w:rsidR="0082790C" w:rsidRPr="005C5DAB">
        <w:rPr>
          <w:rFonts w:ascii="Arial" w:hAnsi="Arial" w:cs="Arial"/>
          <w:b/>
          <w:bCs/>
          <w:color w:val="000000" w:themeColor="text1"/>
        </w:rPr>
        <w:t>1 5</w:t>
      </w:r>
      <w:r w:rsidR="003313EA" w:rsidRPr="005C5DAB">
        <w:rPr>
          <w:rFonts w:ascii="Arial" w:hAnsi="Arial" w:cs="Arial"/>
          <w:b/>
          <w:bCs/>
          <w:color w:val="000000" w:themeColor="text1"/>
        </w:rPr>
        <w:t>71</w:t>
      </w:r>
      <w:r w:rsidR="0082790C" w:rsidRPr="005C5DAB">
        <w:rPr>
          <w:rFonts w:ascii="Arial" w:hAnsi="Arial" w:cs="Arial"/>
          <w:b/>
          <w:bCs/>
          <w:color w:val="000000" w:themeColor="text1"/>
        </w:rPr>
        <w:t> 500,00 zł</w:t>
      </w:r>
      <w:r w:rsidR="0082790C" w:rsidRPr="005C5DAB">
        <w:rPr>
          <w:rFonts w:ascii="Arial" w:hAnsi="Arial" w:cs="Arial"/>
          <w:color w:val="000000" w:themeColor="text1"/>
        </w:rPr>
        <w:t xml:space="preserve">. </w:t>
      </w:r>
      <w:r w:rsidR="00F56723" w:rsidRPr="005C5DAB">
        <w:rPr>
          <w:rFonts w:ascii="Arial" w:hAnsi="Arial" w:cs="Arial"/>
          <w:color w:val="000000" w:themeColor="text1"/>
        </w:rPr>
        <w:t>(</w:t>
      </w:r>
      <w:r w:rsidR="0082790C" w:rsidRPr="005C5DAB">
        <w:rPr>
          <w:rFonts w:ascii="Arial" w:hAnsi="Arial" w:cs="Arial"/>
          <w:color w:val="000000" w:themeColor="text1"/>
        </w:rPr>
        <w:t xml:space="preserve">słownie: jeden milion pięćset </w:t>
      </w:r>
      <w:r w:rsidR="00AA3476" w:rsidRPr="005C5DAB">
        <w:rPr>
          <w:rFonts w:ascii="Arial" w:hAnsi="Arial" w:cs="Arial"/>
          <w:color w:val="000000" w:themeColor="text1"/>
        </w:rPr>
        <w:t xml:space="preserve">siedemdziesiąt jeden </w:t>
      </w:r>
      <w:r w:rsidR="0082790C" w:rsidRPr="005C5DAB">
        <w:rPr>
          <w:rFonts w:ascii="Arial" w:hAnsi="Arial" w:cs="Arial"/>
          <w:color w:val="000000" w:themeColor="text1"/>
        </w:rPr>
        <w:t>tysięcy pięćset złotych 00/100</w:t>
      </w:r>
      <w:r w:rsidR="00F56723" w:rsidRPr="005C5DAB">
        <w:rPr>
          <w:rFonts w:ascii="Arial" w:hAnsi="Arial" w:cs="Arial"/>
          <w:color w:val="000000" w:themeColor="text1"/>
        </w:rPr>
        <w:t>)</w:t>
      </w:r>
      <w:r w:rsidR="00F83D09">
        <w:rPr>
          <w:rFonts w:ascii="Arial" w:hAnsi="Arial" w:cs="Arial"/>
          <w:color w:val="000000" w:themeColor="text1"/>
        </w:rPr>
        <w:t xml:space="preserve"> w tym na:</w:t>
      </w:r>
    </w:p>
    <w:p w14:paraId="4AB9E741" w14:textId="3F6011FC" w:rsidR="00E32678" w:rsidRPr="005C5DAB" w:rsidRDefault="002B6198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koszt</w:t>
      </w:r>
      <w:r w:rsidR="0082790C" w:rsidRPr="005C5DAB">
        <w:rPr>
          <w:rFonts w:ascii="Arial" w:hAnsi="Arial" w:cs="Arial"/>
          <w:color w:val="000000" w:themeColor="text1"/>
        </w:rPr>
        <w:t>y</w:t>
      </w:r>
      <w:r w:rsidRPr="005C5DAB">
        <w:rPr>
          <w:rFonts w:ascii="Arial" w:hAnsi="Arial" w:cs="Arial"/>
          <w:color w:val="000000" w:themeColor="text1"/>
        </w:rPr>
        <w:t xml:space="preserve"> usług godzin asystenckich</w:t>
      </w:r>
      <w:r w:rsidR="000811B6" w:rsidRPr="005C5DAB">
        <w:rPr>
          <w:rFonts w:ascii="Arial" w:hAnsi="Arial" w:cs="Arial"/>
          <w:color w:val="000000" w:themeColor="text1"/>
        </w:rPr>
        <w:t xml:space="preserve"> </w:t>
      </w:r>
      <w:r w:rsidR="00AA2E9F" w:rsidRPr="005C5DAB">
        <w:rPr>
          <w:rFonts w:ascii="Arial" w:hAnsi="Arial" w:cs="Arial"/>
          <w:color w:val="000000" w:themeColor="text1"/>
        </w:rPr>
        <w:t xml:space="preserve">- </w:t>
      </w:r>
      <w:r w:rsidR="00A625B9" w:rsidRPr="005C5DAB">
        <w:rPr>
          <w:rFonts w:ascii="Arial" w:hAnsi="Arial" w:cs="Arial"/>
          <w:b/>
          <w:bCs/>
          <w:color w:val="000000" w:themeColor="text1"/>
        </w:rPr>
        <w:t>1 380 000,00</w:t>
      </w:r>
      <w:r w:rsidR="00A625B9" w:rsidRPr="005C5DAB">
        <w:rPr>
          <w:rFonts w:ascii="Arial" w:hAnsi="Arial" w:cs="Arial"/>
          <w:color w:val="000000" w:themeColor="text1"/>
        </w:rPr>
        <w:t xml:space="preserve"> </w:t>
      </w:r>
      <w:r w:rsidR="00E32678" w:rsidRPr="005C5DAB">
        <w:rPr>
          <w:rFonts w:ascii="Arial" w:hAnsi="Arial" w:cs="Arial"/>
          <w:b/>
          <w:bCs/>
          <w:color w:val="000000" w:themeColor="text1"/>
        </w:rPr>
        <w:t>zł</w:t>
      </w:r>
      <w:r w:rsidR="00F83D09">
        <w:rPr>
          <w:rFonts w:ascii="Arial" w:hAnsi="Arial" w:cs="Arial"/>
          <w:color w:val="000000" w:themeColor="text1"/>
        </w:rPr>
        <w:t xml:space="preserve"> (</w:t>
      </w:r>
      <w:r w:rsidR="00E32678" w:rsidRPr="005C5DAB">
        <w:rPr>
          <w:rFonts w:ascii="Arial" w:hAnsi="Arial" w:cs="Arial"/>
          <w:color w:val="000000" w:themeColor="text1"/>
        </w:rPr>
        <w:t xml:space="preserve">słownie: </w:t>
      </w:r>
      <w:r w:rsidR="00A625B9" w:rsidRPr="005C5DAB">
        <w:rPr>
          <w:rFonts w:ascii="Arial" w:hAnsi="Arial" w:cs="Arial"/>
          <w:color w:val="000000" w:themeColor="text1"/>
        </w:rPr>
        <w:t xml:space="preserve">jeden milion trzysta osiemdziesiąt złotych </w:t>
      </w:r>
      <w:r w:rsidR="00E32678" w:rsidRPr="005C5DAB">
        <w:rPr>
          <w:rFonts w:ascii="Arial" w:hAnsi="Arial" w:cs="Arial"/>
          <w:color w:val="000000" w:themeColor="text1"/>
        </w:rPr>
        <w:t>00/100)</w:t>
      </w:r>
      <w:r w:rsidR="00E0425C" w:rsidRPr="005C5DAB">
        <w:rPr>
          <w:rFonts w:ascii="Arial" w:hAnsi="Arial" w:cs="Arial"/>
          <w:color w:val="000000" w:themeColor="text1"/>
        </w:rPr>
        <w:t>,</w:t>
      </w:r>
    </w:p>
    <w:p w14:paraId="13714125" w14:textId="5FEEF0CE" w:rsidR="00E0425C" w:rsidRPr="005C5DAB" w:rsidRDefault="00E0425C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koszty zakupu środków ochrony osobistej dla asystentów</w:t>
      </w:r>
      <w:r w:rsidR="00612F95" w:rsidRPr="005C5DAB">
        <w:rPr>
          <w:rFonts w:ascii="Arial" w:hAnsi="Arial" w:cs="Arial"/>
          <w:color w:val="000000" w:themeColor="text1"/>
        </w:rPr>
        <w:t xml:space="preserve"> </w:t>
      </w:r>
      <w:r w:rsidR="00AA2E9F" w:rsidRPr="005C5DAB">
        <w:rPr>
          <w:rFonts w:ascii="Arial" w:hAnsi="Arial" w:cs="Arial"/>
          <w:color w:val="000000" w:themeColor="text1"/>
        </w:rPr>
        <w:t xml:space="preserve">- </w:t>
      </w:r>
      <w:r w:rsidR="00612F95" w:rsidRPr="005C5DAB">
        <w:rPr>
          <w:rFonts w:ascii="Arial" w:hAnsi="Arial" w:cs="Arial"/>
          <w:b/>
          <w:bCs/>
          <w:color w:val="000000" w:themeColor="text1"/>
        </w:rPr>
        <w:t>30 000,00 zł</w:t>
      </w:r>
      <w:r w:rsidR="00F83D09">
        <w:rPr>
          <w:rFonts w:ascii="Arial" w:hAnsi="Arial" w:cs="Arial"/>
          <w:color w:val="000000" w:themeColor="text1"/>
        </w:rPr>
        <w:t>. (</w:t>
      </w:r>
      <w:r w:rsidR="00612F95" w:rsidRPr="005C5DAB">
        <w:rPr>
          <w:rFonts w:ascii="Arial" w:hAnsi="Arial" w:cs="Arial"/>
          <w:color w:val="000000" w:themeColor="text1"/>
        </w:rPr>
        <w:t>słownie: trzydzieści tysięcy złotych 00/100),</w:t>
      </w:r>
    </w:p>
    <w:p w14:paraId="2193CC2A" w14:textId="24A61427" w:rsidR="00E0425C" w:rsidRPr="005C5DAB" w:rsidRDefault="00E0425C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koszty zakupu biletów komunikacji publicznej dla asystentów</w:t>
      </w:r>
      <w:r w:rsidR="00554EC7" w:rsidRPr="005C5DAB">
        <w:rPr>
          <w:rFonts w:ascii="Arial" w:hAnsi="Arial" w:cs="Arial"/>
          <w:color w:val="000000" w:themeColor="text1"/>
        </w:rPr>
        <w:t xml:space="preserve"> – </w:t>
      </w:r>
      <w:r w:rsidR="00554EC7" w:rsidRPr="005C5DAB">
        <w:rPr>
          <w:rFonts w:ascii="Arial" w:hAnsi="Arial" w:cs="Arial"/>
          <w:b/>
          <w:bCs/>
          <w:color w:val="000000" w:themeColor="text1"/>
        </w:rPr>
        <w:t>20 000,00 zł</w:t>
      </w:r>
      <w:r w:rsidR="00554EC7" w:rsidRPr="005C5DAB">
        <w:rPr>
          <w:rFonts w:ascii="Arial" w:hAnsi="Arial" w:cs="Arial"/>
          <w:color w:val="000000" w:themeColor="text1"/>
        </w:rPr>
        <w:t xml:space="preserve">. (słownie: </w:t>
      </w:r>
      <w:r w:rsidR="00370A82" w:rsidRPr="005C5DAB">
        <w:rPr>
          <w:rFonts w:ascii="Arial" w:hAnsi="Arial" w:cs="Arial"/>
          <w:color w:val="000000" w:themeColor="text1"/>
        </w:rPr>
        <w:t>dwadzieścia</w:t>
      </w:r>
      <w:r w:rsidR="00554EC7" w:rsidRPr="005C5DAB">
        <w:rPr>
          <w:rFonts w:ascii="Arial" w:hAnsi="Arial" w:cs="Arial"/>
          <w:color w:val="000000" w:themeColor="text1"/>
        </w:rPr>
        <w:t xml:space="preserve"> tysięcy złotych 00/100),</w:t>
      </w:r>
    </w:p>
    <w:p w14:paraId="574F4762" w14:textId="52B6778A" w:rsidR="00E0425C" w:rsidRPr="005C5DAB" w:rsidRDefault="00E0425C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koszty ubezpieczeń </w:t>
      </w:r>
      <w:proofErr w:type="spellStart"/>
      <w:r w:rsidR="00D67D8C" w:rsidRPr="005C5DAB">
        <w:rPr>
          <w:rFonts w:ascii="Arial" w:hAnsi="Arial" w:cs="Arial"/>
          <w:color w:val="000000" w:themeColor="text1"/>
        </w:rPr>
        <w:t>oc</w:t>
      </w:r>
      <w:proofErr w:type="spellEnd"/>
      <w:r w:rsidR="00D67D8C" w:rsidRPr="005C5DAB">
        <w:rPr>
          <w:rFonts w:ascii="Arial" w:hAnsi="Arial" w:cs="Arial"/>
          <w:color w:val="000000" w:themeColor="text1"/>
        </w:rPr>
        <w:t xml:space="preserve"> lub </w:t>
      </w:r>
      <w:proofErr w:type="spellStart"/>
      <w:r w:rsidR="00D67D8C" w:rsidRPr="005C5DAB">
        <w:rPr>
          <w:rFonts w:ascii="Arial" w:hAnsi="Arial" w:cs="Arial"/>
          <w:color w:val="000000" w:themeColor="text1"/>
        </w:rPr>
        <w:t>nnw</w:t>
      </w:r>
      <w:proofErr w:type="spellEnd"/>
      <w:r w:rsidR="00D67D8C" w:rsidRPr="005C5DAB">
        <w:rPr>
          <w:rFonts w:ascii="Arial" w:hAnsi="Arial" w:cs="Arial"/>
          <w:color w:val="000000" w:themeColor="text1"/>
        </w:rPr>
        <w:t xml:space="preserve"> </w:t>
      </w:r>
      <w:r w:rsidRPr="005C5DAB">
        <w:rPr>
          <w:rFonts w:ascii="Arial" w:hAnsi="Arial" w:cs="Arial"/>
          <w:color w:val="000000" w:themeColor="text1"/>
        </w:rPr>
        <w:t>asystentów</w:t>
      </w:r>
      <w:r w:rsidR="002740ED" w:rsidRPr="005C5DAB">
        <w:rPr>
          <w:rFonts w:ascii="Arial" w:hAnsi="Arial" w:cs="Arial"/>
          <w:color w:val="000000" w:themeColor="text1"/>
        </w:rPr>
        <w:t xml:space="preserve"> – </w:t>
      </w:r>
      <w:r w:rsidR="002740ED" w:rsidRPr="005C5DAB">
        <w:rPr>
          <w:rFonts w:ascii="Arial" w:hAnsi="Arial" w:cs="Arial"/>
          <w:b/>
          <w:bCs/>
          <w:color w:val="000000" w:themeColor="text1"/>
        </w:rPr>
        <w:t>9 000,00 zł.</w:t>
      </w:r>
      <w:r w:rsidR="0087373F">
        <w:rPr>
          <w:rFonts w:ascii="Arial" w:hAnsi="Arial" w:cs="Arial"/>
          <w:color w:val="000000" w:themeColor="text1"/>
        </w:rPr>
        <w:t xml:space="preserve"> (słownie: dziewięć </w:t>
      </w:r>
      <w:r w:rsidR="002740ED" w:rsidRPr="005C5DAB">
        <w:rPr>
          <w:rFonts w:ascii="Arial" w:hAnsi="Arial" w:cs="Arial"/>
          <w:color w:val="000000" w:themeColor="text1"/>
        </w:rPr>
        <w:t>tysięcy złotych 00/100),</w:t>
      </w:r>
    </w:p>
    <w:p w14:paraId="5C5062A1" w14:textId="16E6E55F" w:rsidR="00E0425C" w:rsidRPr="005C5DAB" w:rsidRDefault="00E0425C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koszt dojazdu własnym/ innym środkiem transportu</w:t>
      </w:r>
      <w:r w:rsidR="00F83D09">
        <w:rPr>
          <w:rFonts w:ascii="Arial" w:hAnsi="Arial" w:cs="Arial"/>
          <w:color w:val="000000" w:themeColor="text1"/>
        </w:rPr>
        <w:t xml:space="preserve"> </w:t>
      </w:r>
      <w:r w:rsidR="00CF7DEE" w:rsidRPr="005C5DAB">
        <w:rPr>
          <w:rFonts w:ascii="Arial" w:hAnsi="Arial" w:cs="Arial"/>
          <w:color w:val="000000" w:themeColor="text1"/>
        </w:rPr>
        <w:t xml:space="preserve">- </w:t>
      </w:r>
      <w:r w:rsidR="00CF7DEE" w:rsidRPr="005C5DAB">
        <w:rPr>
          <w:rFonts w:ascii="Arial" w:hAnsi="Arial" w:cs="Arial"/>
          <w:b/>
          <w:bCs/>
          <w:color w:val="000000" w:themeColor="text1"/>
        </w:rPr>
        <w:t>100 000,00 zł.</w:t>
      </w:r>
      <w:r w:rsidRPr="005C5DAB">
        <w:rPr>
          <w:rFonts w:ascii="Arial" w:hAnsi="Arial" w:cs="Arial"/>
          <w:color w:val="000000" w:themeColor="text1"/>
        </w:rPr>
        <w:t xml:space="preserve"> </w:t>
      </w:r>
      <w:r w:rsidR="00F83D09">
        <w:rPr>
          <w:rFonts w:ascii="Arial" w:hAnsi="Arial" w:cs="Arial"/>
          <w:color w:val="000000" w:themeColor="text1"/>
        </w:rPr>
        <w:t>(</w:t>
      </w:r>
      <w:r w:rsidR="00CF7DEE" w:rsidRPr="005C5DAB">
        <w:rPr>
          <w:rFonts w:ascii="Arial" w:hAnsi="Arial" w:cs="Arial"/>
          <w:color w:val="000000" w:themeColor="text1"/>
        </w:rPr>
        <w:t>słownie: sto tysięcy złotych 00/100),</w:t>
      </w:r>
    </w:p>
    <w:p w14:paraId="16380F09" w14:textId="32FA34B2" w:rsidR="00E0425C" w:rsidRPr="005C5DAB" w:rsidRDefault="00E0425C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koszty zakupu biletów wstępu na wydarzenia kulturalne/rozrywkowe/sportowe/społeczne dla asystenta towarzyszącego uczestnikowi Programu</w:t>
      </w:r>
      <w:r w:rsidR="00F83D09">
        <w:rPr>
          <w:rFonts w:ascii="Arial" w:hAnsi="Arial" w:cs="Arial"/>
          <w:color w:val="000000" w:themeColor="text1"/>
        </w:rPr>
        <w:t xml:space="preserve"> </w:t>
      </w:r>
      <w:r w:rsidR="0042443C" w:rsidRPr="005C5DAB">
        <w:rPr>
          <w:rFonts w:ascii="Arial" w:hAnsi="Arial" w:cs="Arial"/>
          <w:color w:val="000000" w:themeColor="text1"/>
        </w:rPr>
        <w:t xml:space="preserve">- </w:t>
      </w:r>
      <w:r w:rsidR="0042443C" w:rsidRPr="005C5DAB">
        <w:rPr>
          <w:rFonts w:ascii="Arial" w:hAnsi="Arial" w:cs="Arial"/>
          <w:b/>
          <w:bCs/>
          <w:color w:val="000000" w:themeColor="text1"/>
        </w:rPr>
        <w:t>16 500,00 zł.</w:t>
      </w:r>
      <w:r w:rsidR="0087373F">
        <w:rPr>
          <w:rFonts w:ascii="Arial" w:hAnsi="Arial" w:cs="Arial"/>
          <w:color w:val="000000" w:themeColor="text1"/>
        </w:rPr>
        <w:t xml:space="preserve"> (słownie: szesnaście</w:t>
      </w:r>
      <w:r w:rsidR="0042443C" w:rsidRPr="005C5DAB">
        <w:rPr>
          <w:rFonts w:ascii="Arial" w:hAnsi="Arial" w:cs="Arial"/>
          <w:color w:val="000000" w:themeColor="text1"/>
        </w:rPr>
        <w:t xml:space="preserve"> tysięcy pięćset złotych 00/100),</w:t>
      </w:r>
    </w:p>
    <w:p w14:paraId="4E11A3E5" w14:textId="4DDE680D" w:rsidR="003313C9" w:rsidRPr="005C5DAB" w:rsidRDefault="00316B8F" w:rsidP="0087373F">
      <w:pPr>
        <w:pStyle w:val="Standard"/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koszty obsługi Programu </w:t>
      </w:r>
      <w:r w:rsidR="00DD5DCC" w:rsidRPr="005C5DAB">
        <w:rPr>
          <w:rFonts w:ascii="Arial" w:hAnsi="Arial" w:cs="Arial"/>
          <w:color w:val="000000" w:themeColor="text1"/>
        </w:rPr>
        <w:t>–</w:t>
      </w:r>
      <w:r w:rsidRPr="005C5DAB">
        <w:rPr>
          <w:rFonts w:ascii="Arial" w:hAnsi="Arial" w:cs="Arial"/>
          <w:color w:val="000000" w:themeColor="text1"/>
        </w:rPr>
        <w:t xml:space="preserve"> </w:t>
      </w:r>
      <w:r w:rsidR="00DD5DCC" w:rsidRPr="005C5DAB">
        <w:rPr>
          <w:rFonts w:ascii="Arial" w:hAnsi="Arial" w:cs="Arial"/>
          <w:b/>
          <w:bCs/>
          <w:color w:val="000000" w:themeColor="text1"/>
        </w:rPr>
        <w:t>16 000,00 zł.</w:t>
      </w:r>
      <w:r w:rsidR="0087373F">
        <w:rPr>
          <w:rFonts w:ascii="Arial" w:hAnsi="Arial" w:cs="Arial"/>
          <w:color w:val="000000" w:themeColor="text1"/>
        </w:rPr>
        <w:t xml:space="preserve"> (słownie: szesnaście </w:t>
      </w:r>
      <w:r w:rsidR="00750EFA" w:rsidRPr="005C5DAB">
        <w:rPr>
          <w:rFonts w:ascii="Arial" w:hAnsi="Arial" w:cs="Arial"/>
          <w:color w:val="000000" w:themeColor="text1"/>
        </w:rPr>
        <w:t xml:space="preserve">tysięcy złotych 00/100), </w:t>
      </w:r>
      <w:r w:rsidRPr="005C5DAB">
        <w:rPr>
          <w:rFonts w:ascii="Arial" w:hAnsi="Arial" w:cs="Arial"/>
          <w:color w:val="000000" w:themeColor="text1"/>
        </w:rPr>
        <w:t xml:space="preserve">z zastrzeżeniem, iż koszt ten dotycz wydatków bieżących w zakresie </w:t>
      </w:r>
      <w:r w:rsidRPr="005C5DAB">
        <w:rPr>
          <w:rFonts w:ascii="Arial" w:hAnsi="Arial" w:cs="Arial"/>
          <w:color w:val="000000" w:themeColor="text1"/>
        </w:rPr>
        <w:lastRenderedPageBreak/>
        <w:t>obsługi księgowej, kadrowej oraz kosztów administracyjnych</w:t>
      </w:r>
      <w:r w:rsidR="00C01D98" w:rsidRPr="005C5DAB">
        <w:rPr>
          <w:rFonts w:ascii="Arial" w:hAnsi="Arial" w:cs="Arial"/>
          <w:color w:val="000000" w:themeColor="text1"/>
        </w:rPr>
        <w:t>.</w:t>
      </w:r>
    </w:p>
    <w:p w14:paraId="31F85B3D" w14:textId="492B079F" w:rsidR="007C7D2A" w:rsidRPr="005C5DAB" w:rsidRDefault="00B03AD4" w:rsidP="0087373F">
      <w:pPr>
        <w:pStyle w:val="Standard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Warunkiem </w:t>
      </w:r>
      <w:r w:rsidR="00AD7194" w:rsidRPr="005C5DAB">
        <w:rPr>
          <w:rFonts w:ascii="Arial" w:hAnsi="Arial" w:cs="Arial"/>
          <w:color w:val="000000" w:themeColor="text1"/>
        </w:rPr>
        <w:t xml:space="preserve">zawarcia </w:t>
      </w:r>
      <w:r w:rsidRPr="005C5DAB">
        <w:rPr>
          <w:rFonts w:ascii="Arial" w:hAnsi="Arial" w:cs="Arial"/>
          <w:color w:val="000000" w:themeColor="text1"/>
        </w:rPr>
        <w:t xml:space="preserve">umowy z </w:t>
      </w:r>
      <w:r w:rsidR="00AD7194" w:rsidRPr="005C5DAB">
        <w:rPr>
          <w:rFonts w:ascii="Arial" w:hAnsi="Arial" w:cs="Arial"/>
          <w:color w:val="000000" w:themeColor="text1"/>
        </w:rPr>
        <w:t xml:space="preserve">na realizację wybranej w konkursie oferty </w:t>
      </w:r>
      <w:r w:rsidRPr="005C5DAB">
        <w:rPr>
          <w:rFonts w:ascii="Arial" w:hAnsi="Arial" w:cs="Arial"/>
          <w:color w:val="000000" w:themeColor="text1"/>
        </w:rPr>
        <w:t xml:space="preserve">i wypłaty środków jest </w:t>
      </w:r>
      <w:r w:rsidR="00AD7194" w:rsidRPr="005C5DAB">
        <w:rPr>
          <w:rFonts w:ascii="Arial" w:hAnsi="Arial" w:cs="Arial"/>
          <w:color w:val="000000" w:themeColor="text1"/>
        </w:rPr>
        <w:t>zawarcie</w:t>
      </w:r>
      <w:r w:rsidRPr="005C5DAB">
        <w:rPr>
          <w:rFonts w:ascii="Arial" w:hAnsi="Arial" w:cs="Arial"/>
          <w:color w:val="000000" w:themeColor="text1"/>
        </w:rPr>
        <w:t xml:space="preserve"> umowy</w:t>
      </w:r>
      <w:r w:rsidR="00F83D09">
        <w:rPr>
          <w:rFonts w:ascii="Arial" w:hAnsi="Arial" w:cs="Arial"/>
          <w:color w:val="000000" w:themeColor="text1"/>
        </w:rPr>
        <w:t xml:space="preserve"> na realizację programu </w:t>
      </w:r>
      <w:r w:rsidRPr="005C5DAB">
        <w:rPr>
          <w:rFonts w:ascii="Arial" w:hAnsi="Arial" w:cs="Arial"/>
          <w:color w:val="000000" w:themeColor="text1"/>
        </w:rPr>
        <w:t>przez Powiat Żywiecki z</w:t>
      </w:r>
      <w:r w:rsidR="00AD7194" w:rsidRPr="005C5DAB">
        <w:rPr>
          <w:rFonts w:ascii="Arial" w:hAnsi="Arial" w:cs="Arial"/>
          <w:color w:val="000000" w:themeColor="text1"/>
        </w:rPr>
        <w:t xml:space="preserve"> Wojewodą Śląskim</w:t>
      </w:r>
      <w:r w:rsidR="003313C9" w:rsidRPr="005C5DAB">
        <w:rPr>
          <w:rFonts w:ascii="Arial" w:hAnsi="Arial" w:cs="Arial"/>
          <w:color w:val="000000" w:themeColor="text1"/>
        </w:rPr>
        <w:t>.</w:t>
      </w:r>
    </w:p>
    <w:p w14:paraId="132A78D0" w14:textId="287DDA0C" w:rsidR="00AD2030" w:rsidRPr="005C5DAB" w:rsidRDefault="00AD2030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5</w:t>
      </w:r>
    </w:p>
    <w:p w14:paraId="6271833D" w14:textId="007F7DC5" w:rsidR="00E32678" w:rsidRPr="00836C8A" w:rsidRDefault="00D67D8C" w:rsidP="0087373F">
      <w:pPr>
        <w:pStyle w:val="Nagwek1"/>
        <w:spacing w:before="100" w:beforeAutospacing="1" w:after="100" w:afterAutospacing="1"/>
      </w:pPr>
      <w:bookmarkStart w:id="5" w:name="_Toc68802074"/>
      <w:r w:rsidRPr="00836C8A">
        <w:t>Zasady przyznawania dotacji</w:t>
      </w:r>
      <w:bookmarkEnd w:id="5"/>
    </w:p>
    <w:p w14:paraId="59282568" w14:textId="593D9BEF" w:rsidR="003D37D2" w:rsidRPr="005C5DAB" w:rsidRDefault="00A373A3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bCs/>
          <w:color w:val="000000" w:themeColor="text1"/>
        </w:rPr>
        <w:t>Zgodnie z Programem Asystent</w:t>
      </w:r>
      <w:r w:rsidR="004A1674" w:rsidRPr="005C5DAB">
        <w:rPr>
          <w:rFonts w:ascii="Arial" w:hAnsi="Arial" w:cs="Arial"/>
          <w:bCs/>
          <w:color w:val="000000" w:themeColor="text1"/>
        </w:rPr>
        <w:t xml:space="preserve"> osobisty osoby niepełnosprawnej – edycja 2021 ogłoszonym przez Ministerstwo Rodziny i Polityki Społecznej p</w:t>
      </w:r>
      <w:r w:rsidR="003D37D2" w:rsidRPr="005C5DAB">
        <w:rPr>
          <w:rFonts w:ascii="Arial" w:hAnsi="Arial" w:cs="Arial"/>
          <w:bCs/>
          <w:color w:val="000000" w:themeColor="text1"/>
        </w:rPr>
        <w:t xml:space="preserve">odmiotami </w:t>
      </w:r>
      <w:r w:rsidR="004A1674" w:rsidRPr="005C5DAB">
        <w:rPr>
          <w:rFonts w:ascii="Arial" w:hAnsi="Arial" w:cs="Arial"/>
          <w:bCs/>
          <w:color w:val="000000" w:themeColor="text1"/>
        </w:rPr>
        <w:t>mog</w:t>
      </w:r>
      <w:r w:rsidR="00F83D09">
        <w:rPr>
          <w:rFonts w:ascii="Arial" w:hAnsi="Arial" w:cs="Arial"/>
          <w:bCs/>
          <w:color w:val="000000" w:themeColor="text1"/>
        </w:rPr>
        <w:t>ącymi ubiegać się o dotacje są:</w:t>
      </w:r>
    </w:p>
    <w:p w14:paraId="742FE38A" w14:textId="3B73503C" w:rsidR="003D37D2" w:rsidRPr="005C5DAB" w:rsidRDefault="003D37D2" w:rsidP="0087373F">
      <w:pPr>
        <w:pStyle w:val="Standard"/>
        <w:numPr>
          <w:ilvl w:val="1"/>
          <w:numId w:val="29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organizacje pozarządowe w rozumieniu ustawy z dnia 24 kwietnia 2003r. o działalności pożytku publicznego i o wolontariacie,</w:t>
      </w:r>
    </w:p>
    <w:p w14:paraId="6C392063" w14:textId="03A0B6F0" w:rsidR="003D37D2" w:rsidRPr="005C5DAB" w:rsidRDefault="003D37D2" w:rsidP="0087373F">
      <w:pPr>
        <w:pStyle w:val="Standard"/>
        <w:numPr>
          <w:ilvl w:val="0"/>
          <w:numId w:val="29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osoby prawne i jednostki organizacyjne działając</w:t>
      </w:r>
      <w:r w:rsidR="0064309A" w:rsidRPr="005C5DAB">
        <w:rPr>
          <w:rFonts w:ascii="Arial" w:hAnsi="Arial" w:cs="Arial"/>
          <w:color w:val="000000" w:themeColor="text1"/>
        </w:rPr>
        <w:t>e</w:t>
      </w:r>
      <w:r w:rsidRPr="005C5DAB">
        <w:rPr>
          <w:rFonts w:ascii="Arial" w:hAnsi="Arial" w:cs="Arial"/>
          <w:color w:val="000000" w:themeColor="text1"/>
        </w:rPr>
        <w:t xml:space="preserve">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</w:t>
      </w:r>
      <w:r w:rsidR="0064309A" w:rsidRPr="005C5DAB">
        <w:rPr>
          <w:rFonts w:ascii="Arial" w:hAnsi="Arial" w:cs="Arial"/>
          <w:color w:val="000000" w:themeColor="text1"/>
        </w:rPr>
        <w:t>o</w:t>
      </w:r>
      <w:r w:rsidRPr="005C5DAB">
        <w:rPr>
          <w:rFonts w:ascii="Arial" w:hAnsi="Arial" w:cs="Arial"/>
          <w:color w:val="000000" w:themeColor="text1"/>
        </w:rPr>
        <w:t>,</w:t>
      </w:r>
    </w:p>
    <w:p w14:paraId="669C6E86" w14:textId="1AFA76E1" w:rsidR="003D37D2" w:rsidRPr="005C5DAB" w:rsidRDefault="003D37D2" w:rsidP="0087373F">
      <w:pPr>
        <w:pStyle w:val="Standard"/>
        <w:numPr>
          <w:ilvl w:val="0"/>
          <w:numId w:val="29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spółdzielnie socjalne,</w:t>
      </w:r>
    </w:p>
    <w:p w14:paraId="1A48EE90" w14:textId="4BA88088" w:rsidR="003D37D2" w:rsidRPr="005C5DAB" w:rsidRDefault="003D37D2" w:rsidP="0087373F">
      <w:pPr>
        <w:pStyle w:val="Standard"/>
        <w:numPr>
          <w:ilvl w:val="0"/>
          <w:numId w:val="29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stowarzyszenia jednostek samorządu terytorialnego,</w:t>
      </w:r>
    </w:p>
    <w:p w14:paraId="7AF4C2A8" w14:textId="4796CB10" w:rsidR="003D37D2" w:rsidRPr="005C5DAB" w:rsidRDefault="003D37D2" w:rsidP="0087373F">
      <w:pPr>
        <w:pStyle w:val="Standard"/>
        <w:numPr>
          <w:ilvl w:val="0"/>
          <w:numId w:val="29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spółki akcyjne i spółki z ograniczoną odpowiedzialnością oraz kluby sportowe będące spółkami działającymi na podstawie przepisów ustawy z dnia 25 czerwca 2010r. o sporcie, które nie działają w celu osiągnięcia zysku oraz przeznaczają całość dochodu na realizację celów statutowych oraz nie przeznaczają zysku do podziału między swoich udziałowców, akcjonariuszy i pracowników.</w:t>
      </w:r>
    </w:p>
    <w:p w14:paraId="1ADC97A7" w14:textId="12E74C55" w:rsidR="003D37D2" w:rsidRPr="005C5DAB" w:rsidRDefault="003D37D2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Przed przystąpieniem do otwartego konkursu ofert każdy z podmiotów uprawnionych powinien zapoznać się dokładnie z treścią niniejszego ogłoszenia.</w:t>
      </w:r>
    </w:p>
    <w:p w14:paraId="1BB29572" w14:textId="7EF8EF4A" w:rsidR="003D37D2" w:rsidRPr="005C5DAB" w:rsidRDefault="003D37D2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Podmiot uprawniony składający ofertę ponosi wszelkie koszty związane z przygotowaniem i złożeniem oferty oraz odpowiada za poprawność złożonej oferty.</w:t>
      </w:r>
    </w:p>
    <w:p w14:paraId="2D1BFD99" w14:textId="30574F31" w:rsidR="003D37D2" w:rsidRPr="005C5DAB" w:rsidRDefault="003D37D2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 przypadku uzyskania dotacji w kwocie innej niż wnioskowana w ofercie, podmiot uprawniony zobowiązany będzie do złożenia kosztorysu i ewentualnie aktualizacji harmonogramu i opisu działań przy realizacji zadania.</w:t>
      </w:r>
    </w:p>
    <w:p w14:paraId="1CC4EEB9" w14:textId="10CBB969" w:rsidR="00BA13F9" w:rsidRPr="005C5DAB" w:rsidRDefault="006E18C7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Do udziału w otwartym konkursie ofert może przystąpić podmiot uprawniony, który spełni łącznie następujące wymagania:</w:t>
      </w:r>
    </w:p>
    <w:p w14:paraId="7A8ABAC8" w14:textId="6E444467" w:rsidR="006E18C7" w:rsidRPr="005C5DAB" w:rsidRDefault="006E18C7" w:rsidP="0087373F">
      <w:pPr>
        <w:pStyle w:val="Standard"/>
        <w:numPr>
          <w:ilvl w:val="0"/>
          <w:numId w:val="30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złoży lub prześle ofertę</w:t>
      </w:r>
      <w:r w:rsidR="0087373F">
        <w:rPr>
          <w:rFonts w:ascii="Arial" w:hAnsi="Arial" w:cs="Arial"/>
          <w:color w:val="000000" w:themeColor="text1"/>
        </w:rPr>
        <w:t xml:space="preserve"> na właściwym druku wraz z załącznikami,</w:t>
      </w:r>
    </w:p>
    <w:p w14:paraId="372C86E3" w14:textId="29628F45" w:rsidR="006E18C7" w:rsidRPr="005C5DAB" w:rsidRDefault="006E18C7" w:rsidP="0087373F">
      <w:pPr>
        <w:pStyle w:val="Standard"/>
        <w:numPr>
          <w:ilvl w:val="0"/>
          <w:numId w:val="30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prowadzi działalność statutową w zakresie realizacji zadań na rzecz osób niepełnosprawnych,</w:t>
      </w:r>
    </w:p>
    <w:p w14:paraId="1BE7D326" w14:textId="142F717F" w:rsidR="006E18C7" w:rsidRPr="005C5DAB" w:rsidRDefault="006E18C7" w:rsidP="0087373F">
      <w:pPr>
        <w:pStyle w:val="Standard"/>
        <w:numPr>
          <w:ilvl w:val="0"/>
          <w:numId w:val="30"/>
        </w:numPr>
        <w:spacing w:before="100" w:beforeAutospacing="1" w:after="100" w:afterAutospacing="1" w:line="276" w:lineRule="auto"/>
        <w:ind w:left="709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posiada co najmniej dwuletnie doświadczenie w zakresie pracy z osobami niepełnosprawnymi.</w:t>
      </w:r>
    </w:p>
    <w:p w14:paraId="279C0AEF" w14:textId="6A44B93E" w:rsidR="006E18C7" w:rsidRPr="005C5DAB" w:rsidRDefault="006E18C7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lastRenderedPageBreak/>
        <w:t xml:space="preserve">Złożenie oferty nie jest równoznaczne z przyznaniem </w:t>
      </w:r>
      <w:r w:rsidRPr="005C5DAB">
        <w:rPr>
          <w:rFonts w:ascii="Arial" w:hAnsi="Arial" w:cs="Arial"/>
          <w:color w:val="000000" w:themeColor="text1"/>
          <w:shd w:val="clear" w:color="auto" w:fill="FFFFFF" w:themeFill="background1"/>
        </w:rPr>
        <w:t>dotacj</w:t>
      </w:r>
      <w:r w:rsidR="00F83D09">
        <w:rPr>
          <w:rFonts w:ascii="Arial" w:hAnsi="Arial" w:cs="Arial"/>
          <w:color w:val="000000" w:themeColor="text1"/>
        </w:rPr>
        <w:t>i.</w:t>
      </w:r>
    </w:p>
    <w:p w14:paraId="285C3A28" w14:textId="4A8DE407" w:rsidR="006E18C7" w:rsidRPr="005C5DAB" w:rsidRDefault="006E18C7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Podmiot wyłoniony w otwartym konkursie ofert, zobowiązany jest m.in. do:</w:t>
      </w:r>
    </w:p>
    <w:p w14:paraId="752FE75F" w14:textId="55178174" w:rsidR="006E18C7" w:rsidRPr="005C5DAB" w:rsidRDefault="006E18C7" w:rsidP="0087373F">
      <w:pPr>
        <w:pStyle w:val="Standard"/>
        <w:numPr>
          <w:ilvl w:val="0"/>
          <w:numId w:val="32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wprowadzenia, używania i jednolitego posługiwania się we wszystkich sporządzonych dokumentach, pieczątkach, informacja medialnych itp. nazwą Program „Asystent osobisty osoby niepełnosprawnej” – edycja 2021, finansowany z Funduszu Solidarnościowego;</w:t>
      </w:r>
    </w:p>
    <w:p w14:paraId="49CC155B" w14:textId="1DBEA309" w:rsidR="006E18C7" w:rsidRPr="005C5DAB" w:rsidRDefault="006E18C7" w:rsidP="0087373F">
      <w:pPr>
        <w:pStyle w:val="Standard"/>
        <w:numPr>
          <w:ilvl w:val="0"/>
          <w:numId w:val="32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wykonania zadania zgodnie ze złożoną ofertą oraz zasadami określonymi w Programie „Asystent osobisty osoby niepełnosprawnej” – edycja 2021. </w:t>
      </w:r>
    </w:p>
    <w:p w14:paraId="355C28FD" w14:textId="21F0EC2A" w:rsidR="006E18C7" w:rsidRPr="005C5DAB" w:rsidRDefault="006E18C7" w:rsidP="0087373F">
      <w:pPr>
        <w:pStyle w:val="Standard"/>
        <w:numPr>
          <w:ilvl w:val="0"/>
          <w:numId w:val="32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złożenia przed podpisaniem umowy oświadczenia m.in. o zgodności odpisu z rejestru ze stanem prawnym i faktycznym, o rozliczaniu lub nie rozliczaniu </w:t>
      </w:r>
      <w:r w:rsidR="00D67D8C" w:rsidRPr="005C5DAB">
        <w:rPr>
          <w:rFonts w:ascii="Arial" w:hAnsi="Arial" w:cs="Arial"/>
          <w:color w:val="000000" w:themeColor="text1"/>
        </w:rPr>
        <w:t xml:space="preserve">podatku vat za </w:t>
      </w:r>
      <w:r w:rsidRPr="005C5DAB">
        <w:rPr>
          <w:rFonts w:ascii="Arial" w:hAnsi="Arial" w:cs="Arial"/>
          <w:color w:val="000000" w:themeColor="text1"/>
        </w:rPr>
        <w:t>usługi lub dostawy opłacone ze środków otrzymanych na realizację zadania, (załącznik do umowy) oraz ewentualnie aktualizacji: kalkulacji przewidywanych kosztów realizacji zadania, opisu poszczególnych działań i harmonogramu realizacji zadania,</w:t>
      </w:r>
    </w:p>
    <w:p w14:paraId="2B9D3F16" w14:textId="50FC2B40" w:rsidR="006E18C7" w:rsidRPr="005C5DAB" w:rsidRDefault="006E18C7" w:rsidP="0087373F">
      <w:pPr>
        <w:pStyle w:val="Standard"/>
        <w:numPr>
          <w:ilvl w:val="0"/>
          <w:numId w:val="32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prowadzenie wyodrębnionej dokumentacji finansowo-księgowej i ewidencji księgowej zadania publicznego,</w:t>
      </w:r>
    </w:p>
    <w:p w14:paraId="4A8A0C47" w14:textId="718ED95B" w:rsidR="006E18C7" w:rsidRPr="005C5DAB" w:rsidRDefault="006E18C7" w:rsidP="0087373F">
      <w:pPr>
        <w:pStyle w:val="Standard"/>
        <w:numPr>
          <w:ilvl w:val="0"/>
          <w:numId w:val="32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sporządzania i składania sprawozdań z wykonania zadania publicznego w terminie i na w</w:t>
      </w:r>
      <w:r w:rsidR="00F83D09">
        <w:rPr>
          <w:rFonts w:ascii="Arial" w:hAnsi="Arial" w:cs="Arial"/>
          <w:color w:val="000000" w:themeColor="text1"/>
        </w:rPr>
        <w:t xml:space="preserve">zorze </w:t>
      </w:r>
      <w:r w:rsidRPr="005C5DAB">
        <w:rPr>
          <w:rFonts w:ascii="Arial" w:hAnsi="Arial" w:cs="Arial"/>
          <w:color w:val="000000" w:themeColor="text1"/>
        </w:rPr>
        <w:t xml:space="preserve">określonym </w:t>
      </w:r>
      <w:r w:rsidR="00712D7E" w:rsidRPr="005C5DAB">
        <w:rPr>
          <w:rFonts w:ascii="Arial" w:hAnsi="Arial" w:cs="Arial"/>
          <w:color w:val="000000" w:themeColor="text1"/>
        </w:rPr>
        <w:t xml:space="preserve">w </w:t>
      </w:r>
      <w:r w:rsidRPr="005C5DAB">
        <w:rPr>
          <w:rFonts w:ascii="Arial" w:hAnsi="Arial" w:cs="Arial"/>
          <w:color w:val="000000" w:themeColor="text1"/>
        </w:rPr>
        <w:t>zawart</w:t>
      </w:r>
      <w:r w:rsidR="00712D7E" w:rsidRPr="005C5DAB">
        <w:rPr>
          <w:rFonts w:ascii="Arial" w:hAnsi="Arial" w:cs="Arial"/>
          <w:color w:val="000000" w:themeColor="text1"/>
        </w:rPr>
        <w:t>ej</w:t>
      </w:r>
      <w:r w:rsidRPr="005C5DAB">
        <w:rPr>
          <w:rFonts w:ascii="Arial" w:hAnsi="Arial" w:cs="Arial"/>
          <w:color w:val="000000" w:themeColor="text1"/>
        </w:rPr>
        <w:t xml:space="preserve"> umow</w:t>
      </w:r>
      <w:r w:rsidR="00712D7E" w:rsidRPr="005C5DAB">
        <w:rPr>
          <w:rFonts w:ascii="Arial" w:hAnsi="Arial" w:cs="Arial"/>
          <w:color w:val="000000" w:themeColor="text1"/>
        </w:rPr>
        <w:t>ie oraz przepisów prawa,</w:t>
      </w:r>
    </w:p>
    <w:p w14:paraId="2D05DF1A" w14:textId="5E42903D" w:rsidR="006E18C7" w:rsidRPr="005C5DAB" w:rsidRDefault="006E18C7" w:rsidP="0087373F">
      <w:pPr>
        <w:pStyle w:val="Standard"/>
        <w:numPr>
          <w:ilvl w:val="0"/>
          <w:numId w:val="32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 przypadku gdy podmiot uprawniony jest podatnik</w:t>
      </w:r>
      <w:r w:rsidR="0087373F">
        <w:rPr>
          <w:rFonts w:ascii="Arial" w:hAnsi="Arial" w:cs="Arial"/>
          <w:color w:val="000000" w:themeColor="text1"/>
        </w:rPr>
        <w:t xml:space="preserve">iem podatku Vat i ma możliwość </w:t>
      </w:r>
      <w:r w:rsidRPr="005C5DAB">
        <w:rPr>
          <w:rFonts w:ascii="Arial" w:hAnsi="Arial" w:cs="Arial"/>
          <w:color w:val="000000" w:themeColor="text1"/>
        </w:rPr>
        <w:t xml:space="preserve">skorzystania z prawa do odliczenia podatku naliczonego, a realizowane zadanie ma związek z czynnościami opodatkowanymi podatkiem </w:t>
      </w:r>
      <w:r w:rsidR="00D67D8C" w:rsidRPr="005C5DAB">
        <w:rPr>
          <w:rFonts w:ascii="Arial" w:hAnsi="Arial" w:cs="Arial"/>
          <w:color w:val="000000" w:themeColor="text1"/>
        </w:rPr>
        <w:t>vat, dokonując rozliczenia dotacji przyznanej w kwocie brutto, podmiot uprawniony jest zobowiązany również do zwrotu kwoty stanowiącej równowartość kwoty podatku vat naliczonego</w:t>
      </w:r>
      <w:r w:rsidRPr="005C5DAB">
        <w:rPr>
          <w:rFonts w:ascii="Arial" w:hAnsi="Arial" w:cs="Arial"/>
          <w:color w:val="000000" w:themeColor="text1"/>
        </w:rPr>
        <w:t>, jaka może zostać uwzględniona w rozliczeniu należnego zobowiązania.</w:t>
      </w:r>
    </w:p>
    <w:p w14:paraId="554CC415" w14:textId="3029B207" w:rsidR="006E18C7" w:rsidRPr="005C5DAB" w:rsidRDefault="006E18C7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Podmiot, któremu zostanie powierzona realizacja zadania, ponosi pełną odpowiedzialność za ewentualne szkody powstałe wskutek niewłaściwego wykonania zadania.</w:t>
      </w:r>
    </w:p>
    <w:p w14:paraId="437F5EF0" w14:textId="6C8EB2D1" w:rsidR="00BA46E2" w:rsidRPr="005C5DAB" w:rsidRDefault="00C37304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</w:t>
      </w:r>
      <w:r w:rsidR="00BA46E2" w:rsidRPr="005C5DAB">
        <w:rPr>
          <w:rFonts w:ascii="Arial" w:hAnsi="Arial" w:cs="Arial"/>
          <w:color w:val="000000" w:themeColor="text1"/>
        </w:rPr>
        <w:t>lanowana wysokość dotacji na realizację przedmiotowego zadania może ulec zmianie w przypadkach:</w:t>
      </w:r>
    </w:p>
    <w:p w14:paraId="086A0172" w14:textId="119357AE" w:rsidR="00BA46E2" w:rsidRPr="005C5DAB" w:rsidRDefault="00BA46E2" w:rsidP="0087373F">
      <w:pPr>
        <w:pStyle w:val="Standard"/>
        <w:numPr>
          <w:ilvl w:val="0"/>
          <w:numId w:val="34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zmniejszenia lub zwiększenia wysokości otrzymanej z budżetu Wojewody Śląskiego kwoty dotacji, </w:t>
      </w:r>
    </w:p>
    <w:p w14:paraId="65C6273D" w14:textId="58386D56" w:rsidR="00BA46E2" w:rsidRPr="005C5DAB" w:rsidRDefault="00BA46E2" w:rsidP="0087373F">
      <w:pPr>
        <w:pStyle w:val="Standard"/>
        <w:numPr>
          <w:ilvl w:val="0"/>
          <w:numId w:val="34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otrzymania dodatkowych środków z przeznaczeniem na zadanie związane ze świadczeniem usług asystenta osobistego osoby niepełnosprawnej na rzecz osób niepełnosprawnych mieszkających na terenie Powiatu Żywieckiego.</w:t>
      </w:r>
    </w:p>
    <w:p w14:paraId="7DDC2B2B" w14:textId="34D70689" w:rsidR="00BA46E2" w:rsidRPr="005C5DAB" w:rsidRDefault="00F83D09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sytuacjach określonych w </w:t>
      </w:r>
      <w:r w:rsidRPr="008E5316">
        <w:rPr>
          <w:rFonts w:ascii="Arial" w:hAnsi="Arial" w:cs="Arial"/>
          <w:color w:val="000000" w:themeColor="text1"/>
        </w:rPr>
        <w:t>punkcie</w:t>
      </w:r>
      <w:r w:rsidR="00BA46E2" w:rsidRPr="005C5DAB">
        <w:rPr>
          <w:rFonts w:ascii="Arial" w:hAnsi="Arial" w:cs="Arial"/>
          <w:color w:val="000000" w:themeColor="text1"/>
        </w:rPr>
        <w:t xml:space="preserve"> </w:t>
      </w:r>
      <w:r w:rsidR="00C37304" w:rsidRPr="005C5DAB">
        <w:rPr>
          <w:rFonts w:ascii="Arial" w:hAnsi="Arial" w:cs="Arial"/>
          <w:color w:val="000000" w:themeColor="text1"/>
        </w:rPr>
        <w:t>9</w:t>
      </w:r>
      <w:r w:rsidR="00BA46E2" w:rsidRPr="005C5DAB">
        <w:rPr>
          <w:rFonts w:ascii="Arial" w:hAnsi="Arial" w:cs="Arial"/>
          <w:color w:val="000000" w:themeColor="text1"/>
        </w:rPr>
        <w:t xml:space="preserve"> dopuszcza się możliwość aneksowania zawartej umowy bez ponownej procedury konkursowej.</w:t>
      </w:r>
    </w:p>
    <w:p w14:paraId="027112ED" w14:textId="1DF5477D" w:rsidR="00BA46E2" w:rsidRPr="005C5DAB" w:rsidRDefault="00BA46E2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Dotacja może zostać przeznaczona wyłącznie na pokrycie koszów bezpośrednio związanych z realizowanym zadaniem i wyłącznie na potrzeby osób, do k</w:t>
      </w:r>
      <w:r w:rsidR="00F83D09">
        <w:rPr>
          <w:rFonts w:ascii="Arial" w:hAnsi="Arial" w:cs="Arial"/>
          <w:color w:val="000000" w:themeColor="text1"/>
        </w:rPr>
        <w:t>tórych zadanie jest adresowane.</w:t>
      </w:r>
    </w:p>
    <w:p w14:paraId="46EFBCC7" w14:textId="6C56590F" w:rsidR="00BA46E2" w:rsidRPr="005C5DAB" w:rsidRDefault="00BA46E2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lastRenderedPageBreak/>
        <w:t>Realizator zadania jest zobowiązany pod rygorem rozwiązania umowy do udostępniania na każde wezwanie Organizatora dokumentacji realizowanego zadania.</w:t>
      </w:r>
    </w:p>
    <w:p w14:paraId="440FAE4B" w14:textId="556E5175" w:rsidR="00BA46E2" w:rsidRPr="00104D38" w:rsidRDefault="00BA46E2" w:rsidP="0087373F">
      <w:pPr>
        <w:pStyle w:val="Standard"/>
        <w:numPr>
          <w:ilvl w:val="0"/>
          <w:numId w:val="2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Przyznana dotacja ma charakter finansowania realizacji zadania.</w:t>
      </w:r>
    </w:p>
    <w:p w14:paraId="516B3C9E" w14:textId="58E76760" w:rsidR="00F61271" w:rsidRPr="005C5DAB" w:rsidRDefault="00F61271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6</w:t>
      </w:r>
    </w:p>
    <w:p w14:paraId="1A016CDE" w14:textId="0365BB5F" w:rsidR="00F61271" w:rsidRPr="00836C8A" w:rsidRDefault="00D67D8C" w:rsidP="0087373F">
      <w:pPr>
        <w:pStyle w:val="Nagwek1"/>
        <w:spacing w:before="100" w:beforeAutospacing="1" w:after="100" w:afterAutospacing="1"/>
      </w:pPr>
      <w:bookmarkStart w:id="6" w:name="_Toc68802075"/>
      <w:r w:rsidRPr="00836C8A">
        <w:t>Warunki realizacji zadania</w:t>
      </w:r>
      <w:bookmarkEnd w:id="6"/>
    </w:p>
    <w:p w14:paraId="6E3FDAAB" w14:textId="00ECC582" w:rsidR="000502EE" w:rsidRDefault="00445230" w:rsidP="0096299B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51" w:hanging="357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 xml:space="preserve">Odbiorcami zadania są osoby </w:t>
      </w:r>
      <w:r w:rsidR="00A657EB" w:rsidRPr="005C5DAB">
        <w:rPr>
          <w:rFonts w:ascii="Arial" w:hAnsi="Arial" w:cs="Arial"/>
          <w:color w:val="000000" w:themeColor="text1"/>
          <w:szCs w:val="24"/>
        </w:rPr>
        <w:t>niepełnosprawne</w:t>
      </w:r>
      <w:r w:rsidRPr="005C5DAB">
        <w:rPr>
          <w:rFonts w:ascii="Arial" w:hAnsi="Arial" w:cs="Arial"/>
          <w:color w:val="000000" w:themeColor="text1"/>
          <w:szCs w:val="24"/>
        </w:rPr>
        <w:t xml:space="preserve"> - mieszkańcy </w:t>
      </w:r>
      <w:r w:rsidR="00B15AEF" w:rsidRPr="005C5DAB">
        <w:rPr>
          <w:rFonts w:ascii="Arial" w:hAnsi="Arial" w:cs="Arial"/>
          <w:color w:val="000000" w:themeColor="text1"/>
          <w:szCs w:val="24"/>
        </w:rPr>
        <w:t>Powiatu Żywieckiego</w:t>
      </w:r>
      <w:r w:rsidRPr="005C5DAB">
        <w:rPr>
          <w:rFonts w:ascii="Arial" w:hAnsi="Arial" w:cs="Arial"/>
          <w:color w:val="000000" w:themeColor="text1"/>
          <w:szCs w:val="24"/>
        </w:rPr>
        <w:t xml:space="preserve"> posiadający orzeczenie o znacznym lub umiarkowanym stopniu niepełnosprawnoś</w:t>
      </w:r>
      <w:r w:rsidR="00F83D09">
        <w:rPr>
          <w:rFonts w:ascii="Arial" w:hAnsi="Arial" w:cs="Arial"/>
          <w:color w:val="000000" w:themeColor="text1"/>
          <w:szCs w:val="24"/>
        </w:rPr>
        <w:t xml:space="preserve">ci wydane na podstawie ustawy z </w:t>
      </w:r>
      <w:r w:rsidRPr="005C5DAB">
        <w:rPr>
          <w:rFonts w:ascii="Arial" w:hAnsi="Arial" w:cs="Arial"/>
          <w:color w:val="000000" w:themeColor="text1"/>
          <w:szCs w:val="24"/>
        </w:rPr>
        <w:t>dnia 27 sierpnia 1997</w:t>
      </w:r>
      <w:r w:rsidR="00F83D09">
        <w:rPr>
          <w:rFonts w:ascii="Arial" w:hAnsi="Arial" w:cs="Arial"/>
          <w:color w:val="000000" w:themeColor="text1"/>
          <w:szCs w:val="24"/>
        </w:rPr>
        <w:t xml:space="preserve"> r. o rehabilitacji zawodowej i </w:t>
      </w:r>
      <w:r w:rsidRPr="005C5DAB">
        <w:rPr>
          <w:rFonts w:ascii="Arial" w:hAnsi="Arial" w:cs="Arial"/>
          <w:color w:val="000000" w:themeColor="text1"/>
          <w:szCs w:val="24"/>
        </w:rPr>
        <w:t xml:space="preserve">społecznej oraz zatrudnianiu osób niepełnosprawnych albo orzeczenie równoważne do wyżej wymienionego, a </w:t>
      </w:r>
      <w:r w:rsidR="005051F3">
        <w:rPr>
          <w:rFonts w:ascii="Arial" w:hAnsi="Arial" w:cs="Arial"/>
          <w:color w:val="000000" w:themeColor="text1"/>
          <w:szCs w:val="24"/>
        </w:rPr>
        <w:t xml:space="preserve">także dzieci w wieku do 16 </w:t>
      </w:r>
      <w:r w:rsidR="005051F3" w:rsidRPr="008E5316">
        <w:rPr>
          <w:rFonts w:ascii="Arial" w:hAnsi="Arial" w:cs="Arial"/>
          <w:color w:val="000000" w:themeColor="text1"/>
          <w:szCs w:val="24"/>
        </w:rPr>
        <w:t>roku życia</w:t>
      </w:r>
      <w:r w:rsidRPr="005C5DAB">
        <w:rPr>
          <w:rFonts w:ascii="Arial" w:hAnsi="Arial" w:cs="Arial"/>
          <w:color w:val="000000" w:themeColor="text1"/>
          <w:szCs w:val="24"/>
        </w:rPr>
        <w:t xml:space="preserve"> z orzeczeniem o niepełnosprawności łącznie ze wskazaniami: </w:t>
      </w:r>
    </w:p>
    <w:p w14:paraId="7F19D1BE" w14:textId="2D1BDF0B" w:rsidR="00445230" w:rsidRPr="005C5DAB" w:rsidRDefault="00445230" w:rsidP="0087373F">
      <w:pPr>
        <w:pStyle w:val="Akapitzlist"/>
        <w:widowControl/>
        <w:suppressAutoHyphens w:val="0"/>
        <w:autoSpaceDN/>
        <w:spacing w:before="100" w:beforeAutospacing="1" w:after="100" w:afterAutospacing="1" w:line="276" w:lineRule="auto"/>
        <w:ind w:left="351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konieczności stałej lub długotrwałej opieki lub pomocy innej osoby w związku ze znacznie ograniczoną możliwością samodzielnej egzystencji oraz konieczności stałego współudziału na co dzień opiekuna dziecka w procesie jego lecz</w:t>
      </w:r>
      <w:r w:rsidR="005051F3">
        <w:rPr>
          <w:rFonts w:ascii="Arial" w:hAnsi="Arial" w:cs="Arial"/>
          <w:color w:val="000000" w:themeColor="text1"/>
          <w:szCs w:val="24"/>
        </w:rPr>
        <w:t>enia, rehabilitacji i edukacji.</w:t>
      </w:r>
    </w:p>
    <w:p w14:paraId="1C13066B" w14:textId="20E9E661" w:rsidR="001B7749" w:rsidRPr="005C5DAB" w:rsidRDefault="001B7749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54" w:hanging="357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Uczestnik Programu nie ponosi odpłatności za usługi asystenta.</w:t>
      </w:r>
    </w:p>
    <w:p w14:paraId="1C905538" w14:textId="3E4C3657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Usługi asystenta w szczególności mogą polegać na pomocy</w:t>
      </w:r>
      <w:r w:rsidR="00F83D09">
        <w:rPr>
          <w:rFonts w:ascii="Arial" w:hAnsi="Arial" w:cs="Arial"/>
          <w:color w:val="000000" w:themeColor="text1"/>
          <w:szCs w:val="24"/>
        </w:rPr>
        <w:t xml:space="preserve"> asystenta w:</w:t>
      </w:r>
    </w:p>
    <w:p w14:paraId="68220E19" w14:textId="61C75330" w:rsidR="00445230" w:rsidRPr="005C5DAB" w:rsidRDefault="00445230" w:rsidP="0087373F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wyjściu, powrocie lub dojazdach w wybrane przez u</w:t>
      </w:r>
      <w:r w:rsidR="00F83D09">
        <w:rPr>
          <w:rFonts w:ascii="Arial" w:hAnsi="Arial" w:cs="Arial"/>
          <w:color w:val="000000" w:themeColor="text1"/>
          <w:szCs w:val="24"/>
        </w:rPr>
        <w:t xml:space="preserve">czestnika Programu miejsce (np. </w:t>
      </w:r>
      <w:r w:rsidRPr="005C5DAB">
        <w:rPr>
          <w:rFonts w:ascii="Arial" w:hAnsi="Arial" w:cs="Arial"/>
          <w:color w:val="000000" w:themeColor="text1"/>
          <w:szCs w:val="24"/>
        </w:rPr>
        <w:t>dom, praca, placówki oświatowe i szkoleniowe, świątynie, placówki służby zdrowia i rehabilitacyjne, gabinety lekarskie i terapeutyczne, urzędy, znajomi, rodzina, instytucje finansowe, wydarzenia kulturalne, rozrywkowe, społeczne lub sportowe);</w:t>
      </w:r>
    </w:p>
    <w:p w14:paraId="7D83BD3B" w14:textId="77777777" w:rsidR="00445230" w:rsidRPr="005C5DAB" w:rsidRDefault="00445230" w:rsidP="0087373F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zakupach, z zastrzeżeniem aktywnego udziału uczestnika Programu przy ich realizacji;</w:t>
      </w:r>
    </w:p>
    <w:p w14:paraId="41FF6CB5" w14:textId="77777777" w:rsidR="00445230" w:rsidRPr="005C5DAB" w:rsidRDefault="00445230" w:rsidP="0087373F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załatwianiu spraw urzędowych;</w:t>
      </w:r>
    </w:p>
    <w:p w14:paraId="7EFA215C" w14:textId="77777777" w:rsidR="00445230" w:rsidRPr="005C5DAB" w:rsidRDefault="00445230" w:rsidP="0087373F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nawiązaniu kontaktu/współpracy z różnego rodzaju organizacjami;</w:t>
      </w:r>
    </w:p>
    <w:p w14:paraId="5CDEBCCF" w14:textId="77777777" w:rsidR="00445230" w:rsidRPr="005C5DAB" w:rsidRDefault="00445230" w:rsidP="0087373F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korzystaniu z dóbr kultury (np. muzeum, teatr, kino, galerie sztuki, wystawy);</w:t>
      </w:r>
    </w:p>
    <w:p w14:paraId="188C808D" w14:textId="1C511EA0" w:rsidR="00445230" w:rsidRPr="005C5DAB" w:rsidRDefault="00445230" w:rsidP="0087373F">
      <w:pPr>
        <w:pStyle w:val="Tekstkomentarza"/>
        <w:numPr>
          <w:ilvl w:val="0"/>
          <w:numId w:val="14"/>
        </w:numPr>
        <w:spacing w:before="100" w:beforeAutospacing="1" w:after="100" w:afterAutospacing="1" w:line="276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5C5DAB">
        <w:rPr>
          <w:rFonts w:ascii="Arial" w:hAnsi="Arial" w:cs="Arial"/>
          <w:color w:val="000000" w:themeColor="text1"/>
          <w:sz w:val="24"/>
          <w:szCs w:val="24"/>
        </w:rPr>
        <w:t>wykonywaniu czynności dnia codziennego – w tym przez dzieci z orzeczeniem o niepełnosprawności – także w zaprowadzaniu i przyprowadzaniu ich do lub z placówki oświatowej.</w:t>
      </w:r>
    </w:p>
    <w:p w14:paraId="612C5C1D" w14:textId="03F09936" w:rsidR="00445230" w:rsidRPr="005C5DAB" w:rsidRDefault="00445230" w:rsidP="0087373F">
      <w:pPr>
        <w:pStyle w:val="NormalnyWeb"/>
        <w:numPr>
          <w:ilvl w:val="0"/>
          <w:numId w:val="13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Przyznanie usługi asystenta przez realizatora zadania odbywać się będzie na podstawie Karty zgłoszenia potwierdzonej przez </w:t>
      </w:r>
      <w:r w:rsidR="00BB35EE" w:rsidRPr="005C5DAB">
        <w:rPr>
          <w:rFonts w:ascii="Arial" w:hAnsi="Arial" w:cs="Arial"/>
          <w:color w:val="000000" w:themeColor="text1"/>
        </w:rPr>
        <w:t xml:space="preserve">Powiatowe Centrum Pomocy Rodzinie </w:t>
      </w:r>
      <w:r w:rsidRPr="005C5DAB">
        <w:rPr>
          <w:rFonts w:ascii="Arial" w:hAnsi="Arial" w:cs="Arial"/>
          <w:color w:val="000000" w:themeColor="text1"/>
        </w:rPr>
        <w:t>w</w:t>
      </w:r>
      <w:r w:rsidR="00BB35EE" w:rsidRPr="005C5DAB">
        <w:rPr>
          <w:rFonts w:ascii="Arial" w:hAnsi="Arial" w:cs="Arial"/>
          <w:color w:val="000000" w:themeColor="text1"/>
        </w:rPr>
        <w:t xml:space="preserve"> Żywcu</w:t>
      </w:r>
      <w:r w:rsidRPr="005C5DAB">
        <w:rPr>
          <w:rFonts w:ascii="Arial" w:hAnsi="Arial" w:cs="Arial"/>
          <w:color w:val="000000" w:themeColor="text1"/>
        </w:rPr>
        <w:t xml:space="preserve"> poprzez zapis „Potwierdzam uprawnienia do korzystania z usług asystenckich”. </w:t>
      </w:r>
    </w:p>
    <w:p w14:paraId="7DD6BBE4" w14:textId="458C422E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Usługi asystenta mogą być realizowane w okresie od </w:t>
      </w:r>
      <w:r w:rsidR="00372197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dnia zawarcia umowy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do 2</w:t>
      </w:r>
      <w:r w:rsidR="007B51BA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6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grudnia 2021r. </w:t>
      </w:r>
      <w:r w:rsidR="00277EFD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24 godziny na dobę </w:t>
      </w:r>
      <w:r w:rsidR="00F83D09">
        <w:rPr>
          <w:rFonts w:ascii="Arial" w:eastAsia="Times New Roman" w:hAnsi="Arial" w:cs="Arial"/>
          <w:color w:val="000000" w:themeColor="text1"/>
          <w:szCs w:val="24"/>
          <w:lang w:eastAsia="pl-PL"/>
        </w:rPr>
        <w:t>przez 7 dni w tygodniu,</w:t>
      </w:r>
    </w:p>
    <w:p w14:paraId="31F32798" w14:textId="23AA06D9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hAnsi="Arial" w:cs="Arial"/>
          <w:color w:val="000000" w:themeColor="text1"/>
          <w:szCs w:val="24"/>
        </w:rPr>
        <w:lastRenderedPageBreak/>
        <w:t>Do czasu pracy asystenta wlicza się czas oczekiwania/gotowości na świadczen</w:t>
      </w:r>
      <w:r w:rsidR="00F83D09">
        <w:rPr>
          <w:rFonts w:ascii="Arial" w:hAnsi="Arial" w:cs="Arial"/>
          <w:color w:val="000000" w:themeColor="text1"/>
          <w:szCs w:val="24"/>
        </w:rPr>
        <w:t>ie usług nie dłuższy niż 90 minut.</w:t>
      </w:r>
      <w:r w:rsidRPr="005C5DAB">
        <w:rPr>
          <w:rFonts w:ascii="Arial" w:hAnsi="Arial" w:cs="Arial"/>
          <w:color w:val="000000" w:themeColor="text1"/>
          <w:szCs w:val="24"/>
        </w:rPr>
        <w:t xml:space="preserve"> Jeśli czas oczek</w:t>
      </w:r>
      <w:r w:rsidR="00F83D09">
        <w:rPr>
          <w:rFonts w:ascii="Arial" w:hAnsi="Arial" w:cs="Arial"/>
          <w:color w:val="000000" w:themeColor="text1"/>
          <w:szCs w:val="24"/>
        </w:rPr>
        <w:t xml:space="preserve">iwania wynosi więcej niż 90 </w:t>
      </w:r>
      <w:r w:rsidR="00F83D09" w:rsidRPr="008E5316">
        <w:rPr>
          <w:rFonts w:ascii="Arial" w:hAnsi="Arial" w:cs="Arial"/>
          <w:color w:val="000000" w:themeColor="text1"/>
          <w:szCs w:val="24"/>
        </w:rPr>
        <w:t>minut.</w:t>
      </w:r>
      <w:r w:rsidRPr="008E5316">
        <w:rPr>
          <w:rFonts w:ascii="Arial" w:hAnsi="Arial" w:cs="Arial"/>
          <w:color w:val="000000" w:themeColor="text1"/>
          <w:szCs w:val="24"/>
        </w:rPr>
        <w:t xml:space="preserve"> usługa</w:t>
      </w:r>
      <w:r w:rsidRPr="005C5DAB">
        <w:rPr>
          <w:rFonts w:ascii="Arial" w:hAnsi="Arial" w:cs="Arial"/>
          <w:color w:val="000000" w:themeColor="text1"/>
          <w:szCs w:val="24"/>
        </w:rPr>
        <w:t xml:space="preserve"> nie będzie finansowana w ramach Programu.</w:t>
      </w:r>
    </w:p>
    <w:p w14:paraId="22A1C6E8" w14:textId="7097F943" w:rsidR="00445230" w:rsidRPr="005C5DAB" w:rsidRDefault="00445230" w:rsidP="0087373F">
      <w:pPr>
        <w:pStyle w:val="NormalnyWeb"/>
        <w:numPr>
          <w:ilvl w:val="0"/>
          <w:numId w:val="13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Koszt jednej godziny zegarowej wynagrodzenia z tytułu świadczenia usług asystenta nie może przekroczyć </w:t>
      </w:r>
      <w:r w:rsidRPr="005C5DAB">
        <w:rPr>
          <w:rFonts w:ascii="Arial" w:hAnsi="Arial" w:cs="Arial"/>
          <w:b/>
          <w:color w:val="000000" w:themeColor="text1"/>
        </w:rPr>
        <w:t xml:space="preserve">40,00 zł </w:t>
      </w:r>
      <w:r w:rsidRPr="005C5DAB">
        <w:rPr>
          <w:rFonts w:ascii="Arial" w:hAnsi="Arial" w:cs="Arial"/>
          <w:bCs/>
          <w:color w:val="000000" w:themeColor="text1"/>
        </w:rPr>
        <w:t>– jest to maksymalna kwota przeznaczona na wynagrodzenie.</w:t>
      </w:r>
    </w:p>
    <w:p w14:paraId="33586C94" w14:textId="1FC60D48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54" w:hanging="357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W godzinach realizacji usług asystenta nie mogą być świadczone usługi opiekuńcze lub specjalistyczne usługi opiekuńcze, o k</w:t>
      </w:r>
      <w:r w:rsidR="00F83D09">
        <w:rPr>
          <w:rFonts w:ascii="Arial" w:hAnsi="Arial" w:cs="Arial"/>
          <w:color w:val="000000" w:themeColor="text1"/>
          <w:szCs w:val="24"/>
        </w:rPr>
        <w:t xml:space="preserve">tórych mowa w ustawie z dnia 12 marca 2004 r. o pomocy społecznej (Dz. U. z </w:t>
      </w:r>
      <w:r w:rsidRPr="005C5DAB">
        <w:rPr>
          <w:rFonts w:ascii="Arial" w:hAnsi="Arial" w:cs="Arial"/>
          <w:color w:val="000000" w:themeColor="text1"/>
          <w:szCs w:val="24"/>
        </w:rPr>
        <w:t xml:space="preserve">2020 r. poz. 1876), usługi finansowane w ramach Funduszu Solidarnościowego lub usługi obejmujące wsparcie analogiczne do usług świadczonych przez asystenta, pod rygorem uznania wydatków za niekwalifikowane. </w:t>
      </w:r>
    </w:p>
    <w:p w14:paraId="624A2961" w14:textId="77777777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Zadanie powinno być realizowane przez osoby posiadające odpowiednie kwalifikacje. Usługi asystenckie mogą świadczyć:</w:t>
      </w:r>
    </w:p>
    <w:p w14:paraId="5222503E" w14:textId="77777777" w:rsidR="00445230" w:rsidRPr="005C5DAB" w:rsidRDefault="00445230" w:rsidP="0087373F">
      <w:pPr>
        <w:pStyle w:val="Akapitzlist"/>
        <w:widowControl/>
        <w:numPr>
          <w:ilvl w:val="0"/>
          <w:numId w:val="16"/>
        </w:numPr>
        <w:tabs>
          <w:tab w:val="left" w:pos="1560"/>
        </w:tabs>
        <w:suppressAutoHyphens w:val="0"/>
        <w:autoSpaceDN/>
        <w:spacing w:before="100" w:beforeAutospacing="1" w:after="100" w:afterAutospacing="1" w:line="276" w:lineRule="auto"/>
        <w:ind w:left="360" w:hanging="251"/>
        <w:contextualSpacing w:val="0"/>
        <w:textAlignment w:val="auto"/>
        <w:rPr>
          <w:rFonts w:ascii="Arial" w:hAnsi="Arial" w:cs="Arial"/>
          <w:bCs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osoby posiadające dokument potwierdzający uzyskanie kwalifikacji w następujących kierunkach: asystent osoby niepełnosprawnej, opiekun osoby starszej, opiekun medyczny;</w:t>
      </w:r>
    </w:p>
    <w:p w14:paraId="096D4AD8" w14:textId="6B88532A" w:rsidR="00445230" w:rsidRPr="005C5DAB" w:rsidRDefault="00445230" w:rsidP="0087373F">
      <w:pPr>
        <w:pStyle w:val="Akapitzlist"/>
        <w:widowControl/>
        <w:numPr>
          <w:ilvl w:val="0"/>
          <w:numId w:val="16"/>
        </w:numPr>
        <w:tabs>
          <w:tab w:val="left" w:pos="567"/>
          <w:tab w:val="left" w:pos="1560"/>
        </w:tabs>
        <w:suppressAutoHyphens w:val="0"/>
        <w:autoSpaceDN/>
        <w:spacing w:before="100" w:beforeAutospacing="1" w:after="100" w:afterAutospacing="1" w:line="276" w:lineRule="auto"/>
        <w:ind w:left="360" w:hanging="251"/>
        <w:contextualSpacing w:val="0"/>
        <w:textAlignment w:val="auto"/>
        <w:rPr>
          <w:rFonts w:ascii="Arial" w:hAnsi="Arial" w:cs="Arial"/>
          <w:bCs/>
          <w:color w:val="000000" w:themeColor="text1"/>
          <w:szCs w:val="24"/>
        </w:rPr>
      </w:pPr>
      <w:r w:rsidRPr="005C5DAB">
        <w:rPr>
          <w:rFonts w:ascii="Arial" w:hAnsi="Arial" w:cs="Arial"/>
          <w:bCs/>
          <w:color w:val="000000" w:themeColor="text1"/>
          <w:szCs w:val="24"/>
        </w:rPr>
        <w:t xml:space="preserve"> osoby posiadające co najmniej 6-miesięczne, udokumentowane doświadczenie w udzielaniu bezpośredniej pomocy osobom niepełnosprawnym np. doświadczenie zawodowe, udzielanie wsparcia osobom niepełnosprawnych w formie wolontariatu;</w:t>
      </w:r>
    </w:p>
    <w:p w14:paraId="40DCFEA9" w14:textId="0BF84D44" w:rsidR="00445230" w:rsidRPr="005C5DAB" w:rsidRDefault="00445230" w:rsidP="0087373F">
      <w:pPr>
        <w:pStyle w:val="Akapitzlist"/>
        <w:widowControl/>
        <w:numPr>
          <w:ilvl w:val="0"/>
          <w:numId w:val="16"/>
        </w:numPr>
        <w:tabs>
          <w:tab w:val="left" w:pos="1560"/>
        </w:tabs>
        <w:suppressAutoHyphens w:val="0"/>
        <w:autoSpaceDN/>
        <w:spacing w:before="100" w:beforeAutospacing="1" w:after="100" w:afterAutospacing="1" w:line="276" w:lineRule="auto"/>
        <w:ind w:left="360" w:hanging="251"/>
        <w:contextualSpacing w:val="0"/>
        <w:textAlignment w:val="auto"/>
        <w:rPr>
          <w:rFonts w:ascii="Arial" w:hAnsi="Arial" w:cs="Arial"/>
          <w:bCs/>
          <w:color w:val="000000" w:themeColor="text1"/>
          <w:szCs w:val="24"/>
        </w:rPr>
      </w:pPr>
      <w:r w:rsidRPr="005C5DAB">
        <w:rPr>
          <w:rFonts w:ascii="Arial" w:hAnsi="Arial" w:cs="Arial"/>
          <w:bCs/>
          <w:color w:val="000000" w:themeColor="text1"/>
          <w:szCs w:val="24"/>
        </w:rPr>
        <w:t>osoby wskazane przez uczestnika Programu lub jego opiekuna prawnego.</w:t>
      </w:r>
    </w:p>
    <w:p w14:paraId="79226A17" w14:textId="00417A01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bCs/>
          <w:strike/>
          <w:color w:val="000000" w:themeColor="text1"/>
          <w:szCs w:val="24"/>
        </w:rPr>
      </w:pPr>
      <w:r w:rsidRPr="005C5DAB">
        <w:rPr>
          <w:rFonts w:ascii="Arial" w:hAnsi="Arial" w:cs="Arial"/>
          <w:bCs/>
          <w:color w:val="000000" w:themeColor="text1"/>
          <w:szCs w:val="24"/>
        </w:rPr>
        <w:t>W przypadku gdy usługa asystenta będzie świadczona na rzecz dzieci niepe</w:t>
      </w:r>
      <w:r w:rsidR="00F83D09">
        <w:rPr>
          <w:rFonts w:ascii="Arial" w:hAnsi="Arial" w:cs="Arial"/>
          <w:bCs/>
          <w:color w:val="000000" w:themeColor="text1"/>
          <w:szCs w:val="24"/>
        </w:rPr>
        <w:t xml:space="preserve">łnosprawnych do 16 roku życia z </w:t>
      </w:r>
      <w:r w:rsidRPr="005C5DAB">
        <w:rPr>
          <w:rFonts w:ascii="Arial" w:hAnsi="Arial" w:cs="Arial"/>
          <w:bCs/>
          <w:color w:val="000000" w:themeColor="text1"/>
          <w:szCs w:val="24"/>
        </w:rPr>
        <w:t>orzeczeniem o niepełnosprawności łącznie z ww. wskazaniami, wymagane jest także zaświadczenie psychologa o braku przeciwwskazań do wykonywania czynności przez asystenta.</w:t>
      </w:r>
    </w:p>
    <w:p w14:paraId="384CE63F" w14:textId="7F3800FE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Ze środków Programu będą pokrywane koszty związane bezpośredni</w:t>
      </w:r>
      <w:r w:rsidR="00F83D09">
        <w:rPr>
          <w:rFonts w:ascii="Arial" w:hAnsi="Arial" w:cs="Arial"/>
          <w:color w:val="000000" w:themeColor="text1"/>
          <w:szCs w:val="24"/>
        </w:rPr>
        <w:t>o z realizacją usług asystenta.</w:t>
      </w:r>
    </w:p>
    <w:p w14:paraId="7929DC52" w14:textId="77777777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Niedozwolone jest podwójne finansowanie tego samego wydatku związanego z realizacją usług asystenta, zarówno w ramach niniejszego Programu, jak i w ramach innych programów czy projektów.</w:t>
      </w:r>
    </w:p>
    <w:p w14:paraId="55F62309" w14:textId="1BDB5435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Koszt świadczenia usług asystenta może dotyczyć wszystkich kosztów z</w:t>
      </w:r>
      <w:r w:rsidR="00F83D09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wiązanych z ich świadczeniem, w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szczególności takich jak:</w:t>
      </w:r>
    </w:p>
    <w:p w14:paraId="5EAAE3D0" w14:textId="77777777" w:rsidR="00445230" w:rsidRPr="005C5DAB" w:rsidRDefault="00445230" w:rsidP="0087373F">
      <w:pPr>
        <w:pStyle w:val="Akapitzlist"/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wynagrodzenie asystentów;</w:t>
      </w:r>
    </w:p>
    <w:p w14:paraId="5CF290B5" w14:textId="3D4778BB" w:rsidR="00445230" w:rsidRPr="005C5DAB" w:rsidRDefault="00445230" w:rsidP="0087373F">
      <w:pPr>
        <w:pStyle w:val="Akapitzlist"/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zakup środków ochrony osobistej, </w:t>
      </w:r>
      <w:r w:rsidRPr="005C5DAB">
        <w:rPr>
          <w:rFonts w:ascii="Arial" w:hAnsi="Arial" w:cs="Arial"/>
          <w:color w:val="000000" w:themeColor="text1"/>
          <w:szCs w:val="24"/>
        </w:rPr>
        <w:t xml:space="preserve">w wysokości nie większej niż </w:t>
      </w:r>
      <w:r w:rsidRPr="005C5DAB">
        <w:rPr>
          <w:rFonts w:ascii="Arial" w:hAnsi="Arial" w:cs="Arial"/>
          <w:b/>
          <w:color w:val="000000" w:themeColor="text1"/>
          <w:szCs w:val="24"/>
        </w:rPr>
        <w:t>50 zł miesięcznie</w:t>
      </w:r>
      <w:r w:rsidRPr="005C5DAB">
        <w:rPr>
          <w:rFonts w:ascii="Arial" w:hAnsi="Arial" w:cs="Arial"/>
          <w:color w:val="000000" w:themeColor="text1"/>
          <w:szCs w:val="24"/>
        </w:rPr>
        <w:t xml:space="preserve">, </w:t>
      </w:r>
    </w:p>
    <w:p w14:paraId="60A64A0A" w14:textId="01E8CB1B" w:rsidR="00445230" w:rsidRPr="005C5DAB" w:rsidRDefault="00445230" w:rsidP="0087373F">
      <w:pPr>
        <w:pStyle w:val="Akapitzlist"/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hAnsi="Arial" w:cs="Arial"/>
          <w:color w:val="000000" w:themeColor="text1"/>
          <w:szCs w:val="24"/>
        </w:rPr>
        <w:t>zakup biletów komunikacji publicznej/prywatnej jednorazowych lub miesięcznych oraz koszt dojazdu własnym/innym środkiem transportu np. taksówką asystentów w związku z wyjazdami, które dotyczą realizacji usług wy</w:t>
      </w:r>
      <w:r w:rsidR="0056700C">
        <w:rPr>
          <w:rFonts w:ascii="Arial" w:hAnsi="Arial" w:cs="Arial"/>
          <w:color w:val="000000" w:themeColor="text1"/>
          <w:szCs w:val="24"/>
        </w:rPr>
        <w:t xml:space="preserve">mienionych w treści Programu, w </w:t>
      </w:r>
      <w:r w:rsidRPr="005C5DAB">
        <w:rPr>
          <w:rFonts w:ascii="Arial" w:hAnsi="Arial" w:cs="Arial"/>
          <w:color w:val="000000" w:themeColor="text1"/>
          <w:szCs w:val="24"/>
        </w:rPr>
        <w:t xml:space="preserve">wysokości nie większej niż </w:t>
      </w:r>
      <w:r w:rsidRPr="005C5DAB">
        <w:rPr>
          <w:rFonts w:ascii="Arial" w:hAnsi="Arial" w:cs="Arial"/>
          <w:b/>
          <w:color w:val="000000" w:themeColor="text1"/>
          <w:szCs w:val="24"/>
        </w:rPr>
        <w:t>200 zł miesięcznie</w:t>
      </w:r>
      <w:r w:rsidR="0056700C">
        <w:rPr>
          <w:rFonts w:ascii="Arial" w:hAnsi="Arial" w:cs="Arial"/>
          <w:color w:val="000000" w:themeColor="text1"/>
          <w:szCs w:val="24"/>
        </w:rPr>
        <w:t>,</w:t>
      </w:r>
    </w:p>
    <w:p w14:paraId="66735D1D" w14:textId="2BACFDEB" w:rsidR="00445230" w:rsidRPr="005C5DAB" w:rsidRDefault="00445230" w:rsidP="0087373F">
      <w:pPr>
        <w:pStyle w:val="Akapitzlist"/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lastRenderedPageBreak/>
        <w:t xml:space="preserve">zakup biletów wstępu na wydarzenia kulturalne, rozrywkowe, sportowe lub społeczne itp. dla asystenta towarzyszącego uczestnikowi Programu, w wysokości nie większej niż </w:t>
      </w:r>
      <w:r w:rsidRPr="005C5DAB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100 zł miesięcznie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,</w:t>
      </w:r>
    </w:p>
    <w:p w14:paraId="72C8088F" w14:textId="5B901633" w:rsidR="00445230" w:rsidRPr="005C5DAB" w:rsidRDefault="00445230" w:rsidP="0087373F">
      <w:pPr>
        <w:pStyle w:val="Akapitzlist"/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koszt ubezpieczeń </w:t>
      </w:r>
      <w:proofErr w:type="spellStart"/>
      <w:r w:rsidR="00D67D8C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oc</w:t>
      </w:r>
      <w:proofErr w:type="spellEnd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lub </w:t>
      </w:r>
      <w:proofErr w:type="spellStart"/>
      <w:r w:rsidR="00D67D8C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nnw</w:t>
      </w:r>
      <w:proofErr w:type="spellEnd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asystentów związanych ze świadczeniem usługi asystenta, w </w:t>
      </w:r>
      <w:r w:rsidRPr="005C5DAB">
        <w:rPr>
          <w:rFonts w:ascii="Arial" w:hAnsi="Arial" w:cs="Arial"/>
          <w:color w:val="000000" w:themeColor="text1"/>
          <w:szCs w:val="24"/>
        </w:rPr>
        <w:t xml:space="preserve">wysokości nie większej niż </w:t>
      </w:r>
      <w:r w:rsidRPr="005C5DAB">
        <w:rPr>
          <w:rFonts w:ascii="Arial" w:hAnsi="Arial" w:cs="Arial"/>
          <w:b/>
          <w:color w:val="000000" w:themeColor="text1"/>
          <w:szCs w:val="24"/>
        </w:rPr>
        <w:t>150 zł rocznie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</w:p>
    <w:p w14:paraId="7EFD4CC8" w14:textId="77777777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Koszty będą kwalifikowane, jeśli:</w:t>
      </w:r>
    </w:p>
    <w:p w14:paraId="56779828" w14:textId="77777777" w:rsidR="00445230" w:rsidRPr="005C5DAB" w:rsidRDefault="00445230" w:rsidP="0087373F">
      <w:pPr>
        <w:pStyle w:val="Akapitzlist"/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pod opieką asystenta w tym samym czasie będzie pozostawać tylko 1 uczestnik Programu;</w:t>
      </w:r>
    </w:p>
    <w:p w14:paraId="451507FA" w14:textId="77777777" w:rsidR="00445230" w:rsidRPr="005C5DAB" w:rsidRDefault="00445230" w:rsidP="0087373F">
      <w:pPr>
        <w:pStyle w:val="Akapitzlist"/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52DFECAB" w14:textId="0E76A334" w:rsidR="00445230" w:rsidRPr="005C5DAB" w:rsidRDefault="00445230" w:rsidP="0087373F">
      <w:pPr>
        <w:pStyle w:val="Akapitzlist"/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będzie prowadzona ewidencja przebiegu pojazdu stanowiącego własność asystenta lub ewidencja kosztów przejazdu innym środkiem transportu np. taksówką, zawierająca następujące informacje: dane asystenta, datę i cel podróży, do której należy dołączyć dowód poniesienia wydatku np. rachunek, paragon, fakturę dokumentującą ww. przejazd.</w:t>
      </w:r>
    </w:p>
    <w:p w14:paraId="738736B5" w14:textId="5D46B8EA" w:rsidR="00445230" w:rsidRPr="005C5DAB" w:rsidRDefault="00445230" w:rsidP="0087373F">
      <w:pPr>
        <w:pStyle w:val="Akapitzlist"/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hAnsi="Arial" w:cs="Arial"/>
          <w:color w:val="000000" w:themeColor="text1"/>
          <w:szCs w:val="24"/>
        </w:rPr>
      </w:pPr>
      <w:r w:rsidRPr="005C5DAB">
        <w:rPr>
          <w:rFonts w:ascii="Arial" w:hAnsi="Arial" w:cs="Arial"/>
          <w:color w:val="000000" w:themeColor="text1"/>
          <w:szCs w:val="24"/>
        </w:rPr>
        <w:t>zakup środków ochrony osobistej oraz dojazd własnym/innym środkiem transportu np. taksówką asystentów w związku z wyjazdami, które dotyczą realizacji usług wymienionych w treści Programu, zostaną zrealizowane w terminie do 30 dnia od daty odwołania ogłoszonego w dniu 20 marca 2020 r. stanu epidemii na obszarze Rzeczypospolitej Polskiej z powodu zakażeń wirusem S</w:t>
      </w:r>
      <w:r w:rsidR="00D67D8C">
        <w:rPr>
          <w:rFonts w:ascii="Arial" w:hAnsi="Arial" w:cs="Arial"/>
          <w:color w:val="000000" w:themeColor="text1"/>
          <w:szCs w:val="24"/>
        </w:rPr>
        <w:t>ars</w:t>
      </w:r>
      <w:r w:rsidRPr="005C5DAB">
        <w:rPr>
          <w:rFonts w:ascii="Arial" w:hAnsi="Arial" w:cs="Arial"/>
          <w:color w:val="000000" w:themeColor="text1"/>
          <w:szCs w:val="24"/>
        </w:rPr>
        <w:t>-</w:t>
      </w:r>
      <w:r w:rsidR="00D67D8C" w:rsidRPr="005C5DAB">
        <w:rPr>
          <w:rFonts w:ascii="Arial" w:hAnsi="Arial" w:cs="Arial"/>
          <w:color w:val="000000" w:themeColor="text1"/>
          <w:szCs w:val="24"/>
        </w:rPr>
        <w:t>cov</w:t>
      </w:r>
      <w:r w:rsidRPr="005C5DAB">
        <w:rPr>
          <w:rFonts w:ascii="Arial" w:hAnsi="Arial" w:cs="Arial"/>
          <w:color w:val="000000" w:themeColor="text1"/>
          <w:szCs w:val="24"/>
        </w:rPr>
        <w:t>-2.</w:t>
      </w:r>
    </w:p>
    <w:p w14:paraId="254AAEBF" w14:textId="1C5F0E3A" w:rsidR="00445230" w:rsidRPr="005C5DAB" w:rsidRDefault="00445230" w:rsidP="0087373F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C5DAB">
        <w:rPr>
          <w:rFonts w:ascii="Arial" w:hAnsi="Arial" w:cs="Arial"/>
          <w:color w:val="000000" w:themeColor="text1"/>
        </w:rPr>
        <w:t>Wydatki będą kwalifikowa</w:t>
      </w:r>
      <w:r w:rsidR="0056700C">
        <w:rPr>
          <w:rFonts w:ascii="Arial" w:hAnsi="Arial" w:cs="Arial"/>
          <w:color w:val="000000" w:themeColor="text1"/>
        </w:rPr>
        <w:t xml:space="preserve">ne, jeżeli zostaną poniesione w </w:t>
      </w:r>
      <w:r w:rsidRPr="005C5DAB">
        <w:rPr>
          <w:rFonts w:ascii="Arial" w:hAnsi="Arial" w:cs="Arial"/>
          <w:color w:val="000000" w:themeColor="text1"/>
        </w:rPr>
        <w:t>okresie realizacji zadania, tj. od dnia podpisania umowy do dnia 2</w:t>
      </w:r>
      <w:r w:rsidR="0056758E" w:rsidRPr="005C5DAB">
        <w:rPr>
          <w:rFonts w:ascii="Arial" w:hAnsi="Arial" w:cs="Arial"/>
          <w:color w:val="000000" w:themeColor="text1"/>
        </w:rPr>
        <w:t>6</w:t>
      </w:r>
      <w:r w:rsidRPr="005C5DAB">
        <w:rPr>
          <w:rFonts w:ascii="Arial" w:hAnsi="Arial" w:cs="Arial"/>
          <w:color w:val="000000" w:themeColor="text1"/>
        </w:rPr>
        <w:t xml:space="preserve"> grudnia 2021r.</w:t>
      </w:r>
    </w:p>
    <w:p w14:paraId="3D1EABEE" w14:textId="2B68177C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b/>
          <w:bCs/>
          <w:color w:val="000000" w:themeColor="text1"/>
          <w:szCs w:val="24"/>
        </w:rPr>
      </w:pPr>
      <w:r w:rsidRPr="005C5DAB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Kosztami </w:t>
      </w:r>
      <w:r w:rsidR="0056700C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niekwalifikowanymi zadania są w </w:t>
      </w:r>
      <w:r w:rsidRPr="005C5DAB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szczególności:</w:t>
      </w:r>
    </w:p>
    <w:p w14:paraId="5CB69B6E" w14:textId="77777777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odsetki od zadłużenia;</w:t>
      </w:r>
    </w:p>
    <w:p w14:paraId="6475C039" w14:textId="77777777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kwoty i koszty pożyczki lub kredytu;</w:t>
      </w:r>
    </w:p>
    <w:p w14:paraId="145C2ED0" w14:textId="77777777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kary i grzywny;</w:t>
      </w:r>
    </w:p>
    <w:p w14:paraId="2F7CAED1" w14:textId="52091801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wpłaty na Państwowy Fundusz Rehabilitacji Osób Niepełnosprawnych, zwany dalej „</w:t>
      </w:r>
      <w:proofErr w:type="spellStart"/>
      <w:r w:rsidR="00D67D8C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pfron</w:t>
      </w:r>
      <w:proofErr w:type="spellEnd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”;</w:t>
      </w:r>
    </w:p>
    <w:p w14:paraId="5D4B45D1" w14:textId="3E749DB5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podatek </w:t>
      </w:r>
      <w:r w:rsidR="00D67D8C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vat,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który może zostać odzyskany na podstawie przepisów u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stawy z dnia 11 marca 2004 r. o podatku od towarów i usług (Dz. U. z 2020 r.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poz. 106, z </w:t>
      </w:r>
      <w:proofErr w:type="spellStart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późn</w:t>
      </w:r>
      <w:proofErr w:type="spellEnd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. zm.) oraz aktów wykonawczych do tej ustawy;</w:t>
      </w:r>
    </w:p>
    <w:p w14:paraId="2BC23E1D" w14:textId="66CED4E9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odsetki za opóźnienie w regulowaniu zobowiązań oraz odsetki za 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zwłokę z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tytułu nieterminowych wpłat należności budżetowych i innych należności, do których stosuj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e się przepisy ustawy z dnia 29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sierpnia 1997 r. 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− Ordynacja podatkowa (Dz. U. z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2020 r. poz. 1325, z </w:t>
      </w:r>
      <w:proofErr w:type="spellStart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późn</w:t>
      </w:r>
      <w:proofErr w:type="spellEnd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. zm.);</w:t>
      </w:r>
    </w:p>
    <w:p w14:paraId="55D5BA8C" w14:textId="77777777" w:rsidR="00445230" w:rsidRPr="005C5DAB" w:rsidRDefault="00445230" w:rsidP="0087373F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392" w:hanging="283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usługi asystenta świadczone przez członków rodziny, opiekunów prawnych lub osoby faktycznie zamieszkujące razem z uczestnikiem Programu.</w:t>
      </w:r>
    </w:p>
    <w:p w14:paraId="036268CD" w14:textId="2F2E4D06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lastRenderedPageBreak/>
        <w:t xml:space="preserve">Realizator zadania jest zobowiązany pod rygorem rozwiązania umowy do udostępnienia na każde wezwanie </w:t>
      </w:r>
      <w:r w:rsidR="0026772E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Powiatu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doku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>mentacji realizowanego zadania.</w:t>
      </w:r>
    </w:p>
    <w:p w14:paraId="715B2F13" w14:textId="3E8C0884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Warunkiem podpisania umowy z realizatorem</w:t>
      </w:r>
      <w:r w:rsidR="0026772E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zadania 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i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wypłaty środków jest podpisanie umowy </w:t>
      </w:r>
      <w:r w:rsidR="0026772E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przez Powiat Żywiecki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ze Śląskim Urzędem Wojewódzkim w Katowicach i otrzymanie środków od Wojewody Ś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>ląskiego na realizację zadania.</w:t>
      </w:r>
    </w:p>
    <w:p w14:paraId="5229EB5B" w14:textId="77777777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Zwrot niewykorzystanej części środków przekazanych na realizację zadania powinien nastąpić w terminie do 7 stycznia 2022 r.</w:t>
      </w:r>
    </w:p>
    <w:p w14:paraId="2D36DADA" w14:textId="77777777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Zwrot odsetek bankowych od środków przekazanych na realizację zadania powinien nastąpić w terminie do 7 stycznia 2022 r.</w:t>
      </w:r>
    </w:p>
    <w:p w14:paraId="2C769A0A" w14:textId="49B3FB6B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hAnsi="Arial" w:cs="Arial"/>
          <w:color w:val="000000" w:themeColor="text1"/>
          <w:szCs w:val="24"/>
        </w:rPr>
        <w:t>Zestawienie łączne z realizacji Programu Asystent osobisty osoby niepełnosprawnej edycja 2021 wg wzoru</w:t>
      </w:r>
      <w:r w:rsidR="00D550C5" w:rsidRPr="005C5DAB">
        <w:rPr>
          <w:rFonts w:ascii="Arial" w:hAnsi="Arial" w:cs="Arial"/>
          <w:color w:val="000000" w:themeColor="text1"/>
          <w:szCs w:val="24"/>
        </w:rPr>
        <w:t xml:space="preserve">, który będzie stanowił </w:t>
      </w:r>
      <w:r w:rsidR="0056700C">
        <w:rPr>
          <w:rFonts w:ascii="Arial" w:hAnsi="Arial" w:cs="Arial"/>
          <w:color w:val="000000" w:themeColor="text1"/>
          <w:szCs w:val="24"/>
        </w:rPr>
        <w:t xml:space="preserve"> </w:t>
      </w:r>
      <w:r w:rsidRPr="005C5DAB">
        <w:rPr>
          <w:rFonts w:ascii="Arial" w:hAnsi="Arial" w:cs="Arial"/>
          <w:color w:val="000000" w:themeColor="text1"/>
          <w:szCs w:val="24"/>
        </w:rPr>
        <w:t xml:space="preserve">załącznik </w:t>
      </w:r>
      <w:r w:rsidR="00D550C5" w:rsidRPr="005C5DAB">
        <w:rPr>
          <w:rFonts w:ascii="Arial" w:hAnsi="Arial" w:cs="Arial"/>
          <w:color w:val="000000" w:themeColor="text1"/>
          <w:szCs w:val="24"/>
        </w:rPr>
        <w:t xml:space="preserve">do umowy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powinno zost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>ać złożone w terminie do dnia 7 stycznia 2022 r.</w:t>
      </w:r>
    </w:p>
    <w:p w14:paraId="5D0037FD" w14:textId="3B6DC6DB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Sprawozdanie końcowe z realizacji Programu obejmującego rozliczenie środków w zakresie rzeczowym i finansowy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m powinno zostać złożone w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terminie 30 dn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>i od daty zakończenia zadania.</w:t>
      </w:r>
    </w:p>
    <w:p w14:paraId="6C70D440" w14:textId="6367C442" w:rsidR="00445230" w:rsidRDefault="00445230" w:rsidP="0087373F">
      <w:pPr>
        <w:pStyle w:val="NormalnyWeb"/>
        <w:numPr>
          <w:ilvl w:val="0"/>
          <w:numId w:val="13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Zadanie powinno być realizowane w szczególności zgodnie z</w:t>
      </w:r>
      <w:r w:rsidR="0056700C">
        <w:rPr>
          <w:rFonts w:ascii="Arial" w:hAnsi="Arial" w:cs="Arial"/>
          <w:color w:val="000000" w:themeColor="text1"/>
        </w:rPr>
        <w:t xml:space="preserve"> ustawą z dnia 27 sierpnia 1997 r. o </w:t>
      </w:r>
      <w:r w:rsidRPr="005C5DAB">
        <w:rPr>
          <w:rFonts w:ascii="Arial" w:hAnsi="Arial" w:cs="Arial"/>
          <w:color w:val="000000" w:themeColor="text1"/>
        </w:rPr>
        <w:t>rehabilitacji zawodowej i społecznej oraz zatrudnieniu osób niepełnosprawnych oraz rządowym Programem „Asystent osobisty osoby niepełnosprawnej – edycja 2021”.</w:t>
      </w:r>
    </w:p>
    <w:p w14:paraId="695EC851" w14:textId="63398E66" w:rsidR="00445230" w:rsidRPr="008E5316" w:rsidRDefault="00445230" w:rsidP="0056700C">
      <w:pPr>
        <w:pStyle w:val="NormalnyWeb"/>
        <w:numPr>
          <w:ilvl w:val="0"/>
          <w:numId w:val="13"/>
        </w:numPr>
        <w:spacing w:before="100" w:after="100" w:line="276" w:lineRule="auto"/>
        <w:ind w:left="360"/>
        <w:rPr>
          <w:rFonts w:ascii="Arial" w:hAnsi="Arial" w:cs="Arial"/>
          <w:color w:val="000000" w:themeColor="text1"/>
        </w:rPr>
      </w:pPr>
      <w:r w:rsidRPr="0056700C">
        <w:rPr>
          <w:rFonts w:ascii="Arial" w:hAnsi="Arial" w:cs="Arial"/>
          <w:color w:val="000000" w:themeColor="text1"/>
        </w:rPr>
        <w:t>Podmiot przyjmujący</w:t>
      </w:r>
      <w:r w:rsidR="0056700C">
        <w:rPr>
          <w:rFonts w:ascii="Arial" w:hAnsi="Arial" w:cs="Arial"/>
          <w:color w:val="000000" w:themeColor="text1"/>
        </w:rPr>
        <w:t xml:space="preserve"> zlecenie do realizacji zadań w </w:t>
      </w:r>
      <w:r w:rsidRPr="0056700C">
        <w:rPr>
          <w:rFonts w:ascii="Arial" w:hAnsi="Arial" w:cs="Arial"/>
          <w:color w:val="000000" w:themeColor="text1"/>
        </w:rPr>
        <w:t>trybie określonym w ogłoszeniu zobowiązuje się do ich wykonania w zakres</w:t>
      </w:r>
      <w:r w:rsidR="0056700C">
        <w:rPr>
          <w:rFonts w:ascii="Arial" w:hAnsi="Arial" w:cs="Arial"/>
          <w:color w:val="000000" w:themeColor="text1"/>
        </w:rPr>
        <w:t xml:space="preserve">ie i na warunkach określonych w </w:t>
      </w:r>
      <w:r w:rsidRPr="0056700C">
        <w:rPr>
          <w:rFonts w:ascii="Arial" w:hAnsi="Arial" w:cs="Arial"/>
          <w:color w:val="000000" w:themeColor="text1"/>
        </w:rPr>
        <w:t>umowie oraz zgodnie z Programem ,,Asystent osobisty osoby niepełnosprawnej”- edycja 2021 r. ogłoszonym przez Ministerstwo Rodziny i Polityki Społecznej:</w:t>
      </w:r>
      <w:r w:rsidR="0087373F" w:rsidRPr="0056700C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="0087373F" w:rsidRPr="008E5316">
          <w:rPr>
            <w:rStyle w:val="Hipercze"/>
            <w:rFonts w:ascii="Arial" w:hAnsi="Arial" w:cs="Arial"/>
          </w:rPr>
          <w:t>Komunikat o ogłoszeniu programu</w:t>
        </w:r>
      </w:hyperlink>
    </w:p>
    <w:p w14:paraId="7437BF69" w14:textId="52966460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  <w:lang w:eastAsia="pl-PL"/>
        </w:rPr>
      </w:pPr>
      <w:r w:rsidRPr="005C5DAB">
        <w:rPr>
          <w:rFonts w:ascii="Arial" w:hAnsi="Arial" w:cs="Arial"/>
          <w:color w:val="000000" w:themeColor="text1"/>
          <w:szCs w:val="24"/>
          <w:lang w:eastAsia="pl-PL"/>
        </w:rPr>
        <w:t>Realizator zadania jest zobowiązany do ścisłej współpracy w zakresie organizowania i świadczenia usług asystenta osobistego o</w:t>
      </w:r>
      <w:r w:rsidR="0056700C">
        <w:rPr>
          <w:rFonts w:ascii="Arial" w:hAnsi="Arial" w:cs="Arial"/>
          <w:color w:val="000000" w:themeColor="text1"/>
          <w:szCs w:val="24"/>
          <w:lang w:eastAsia="pl-PL"/>
        </w:rPr>
        <w:t xml:space="preserve">soby niepełnosprawnej z 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właściwą jednostką organizacyjną </w:t>
      </w:r>
      <w:r w:rsidR="003704AB"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Powiatu tj. Powiatowym Centrum Pomocy Rodzinie w Żywcu 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zwanym </w:t>
      </w:r>
      <w:r w:rsidR="00D67D8C"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dalej </w:t>
      </w:r>
      <w:r w:rsidR="00D67D8C">
        <w:rPr>
          <w:rFonts w:ascii="Arial" w:hAnsi="Arial" w:cs="Arial"/>
          <w:color w:val="000000" w:themeColor="text1"/>
          <w:szCs w:val="24"/>
          <w:lang w:eastAsia="pl-PL"/>
        </w:rPr>
        <w:t>P</w:t>
      </w:r>
      <w:r w:rsidR="0056700C">
        <w:rPr>
          <w:rFonts w:ascii="Arial" w:hAnsi="Arial" w:cs="Arial"/>
          <w:color w:val="000000" w:themeColor="text1"/>
          <w:szCs w:val="24"/>
          <w:lang w:eastAsia="pl-PL"/>
        </w:rPr>
        <w:t>CPR</w:t>
      </w:r>
      <w:r w:rsidR="00D67D8C"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. </w:t>
      </w:r>
      <w:r w:rsidR="00D67D8C">
        <w:rPr>
          <w:rFonts w:ascii="Arial" w:hAnsi="Arial" w:cs="Arial"/>
          <w:color w:val="000000" w:themeColor="text1"/>
          <w:szCs w:val="24"/>
          <w:lang w:eastAsia="pl-PL"/>
        </w:rPr>
        <w:t>P</w:t>
      </w:r>
      <w:r w:rsidR="0056700C">
        <w:rPr>
          <w:rFonts w:ascii="Arial" w:hAnsi="Arial" w:cs="Arial"/>
          <w:color w:val="000000" w:themeColor="text1"/>
          <w:szCs w:val="24"/>
          <w:lang w:eastAsia="pl-PL"/>
        </w:rPr>
        <w:t>CPR</w:t>
      </w:r>
      <w:r w:rsidR="00D67D8C"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 </w:t>
      </w:r>
      <w:r w:rsidR="0087373F">
        <w:rPr>
          <w:rFonts w:ascii="Arial" w:hAnsi="Arial" w:cs="Arial"/>
          <w:color w:val="000000" w:themeColor="text1"/>
          <w:szCs w:val="24"/>
          <w:lang w:eastAsia="pl-PL"/>
        </w:rPr>
        <w:t>będzie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 prowadzi</w:t>
      </w:r>
      <w:r w:rsidR="003704AB" w:rsidRPr="005C5DAB">
        <w:rPr>
          <w:rFonts w:ascii="Arial" w:hAnsi="Arial" w:cs="Arial"/>
          <w:color w:val="000000" w:themeColor="text1"/>
          <w:szCs w:val="24"/>
          <w:lang w:eastAsia="pl-PL"/>
        </w:rPr>
        <w:t>ł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 bieżący monitoring realizacji usług asystenta osobistego. </w:t>
      </w:r>
    </w:p>
    <w:p w14:paraId="19B7263E" w14:textId="3BC0EC05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360"/>
        <w:contextualSpacing w:val="0"/>
        <w:textAlignment w:val="auto"/>
        <w:rPr>
          <w:rFonts w:ascii="Arial" w:hAnsi="Arial" w:cs="Arial"/>
          <w:color w:val="000000" w:themeColor="text1"/>
          <w:szCs w:val="24"/>
          <w:lang w:eastAsia="pl-PL"/>
        </w:rPr>
      </w:pPr>
      <w:r w:rsidRPr="005C5DAB">
        <w:rPr>
          <w:rFonts w:ascii="Arial" w:hAnsi="Arial" w:cs="Arial"/>
          <w:color w:val="000000" w:themeColor="text1"/>
          <w:szCs w:val="24"/>
          <w:lang w:eastAsia="pl-PL"/>
        </w:rPr>
        <w:t>Rekrutacji dokonuje realizator poprzez zebranie Kart zgłoszenia do Programu</w:t>
      </w:r>
      <w:r w:rsidR="00771AF6"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, 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na których </w:t>
      </w:r>
      <w:r w:rsidR="00D67D8C">
        <w:rPr>
          <w:rFonts w:ascii="Arial" w:hAnsi="Arial" w:cs="Arial"/>
          <w:color w:val="000000" w:themeColor="text1"/>
          <w:szCs w:val="24"/>
          <w:lang w:eastAsia="pl-PL"/>
        </w:rPr>
        <w:t>P</w:t>
      </w:r>
      <w:r w:rsidR="0056700C">
        <w:rPr>
          <w:rFonts w:ascii="Arial" w:hAnsi="Arial" w:cs="Arial"/>
          <w:color w:val="000000" w:themeColor="text1"/>
          <w:szCs w:val="24"/>
          <w:lang w:eastAsia="pl-PL"/>
        </w:rPr>
        <w:t>CPR</w:t>
      </w:r>
      <w:r w:rsidR="00771AF6"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 </w:t>
      </w:r>
      <w:r w:rsidRPr="005C5DAB">
        <w:rPr>
          <w:rFonts w:ascii="Arial" w:hAnsi="Arial" w:cs="Arial"/>
          <w:color w:val="000000" w:themeColor="text1"/>
          <w:szCs w:val="24"/>
          <w:lang w:eastAsia="pl-PL"/>
        </w:rPr>
        <w:t xml:space="preserve">potwierdza uprawnienia do korzystania z usług asystenckich. </w:t>
      </w:r>
    </w:p>
    <w:p w14:paraId="1F8C22F2" w14:textId="7FADDB95" w:rsidR="00445230" w:rsidRPr="005C5DAB" w:rsidRDefault="00445230" w:rsidP="0087373F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284"/>
        <w:contextualSpacing w:val="0"/>
        <w:textAlignment w:val="auto"/>
        <w:rPr>
          <w:rFonts w:ascii="Arial" w:hAnsi="Arial" w:cs="Arial"/>
          <w:color w:val="000000" w:themeColor="text1"/>
          <w:szCs w:val="24"/>
          <w:lang w:eastAsia="pl-PL"/>
        </w:rPr>
      </w:pP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W godzinach realizacji usług asystenta nie mogą być świadczone na rzecz adresata zadania usługi opiekuńcze lub specjalistyczne usługi opiekuńcze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, o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których mowa</w:t>
      </w:r>
      <w:r w:rsidR="005670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w ustawie z dnia 12 marca 2004 r. o </w:t>
      </w:r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pomocy społecznej, usługi finansowane w ramach Funduszu Solidarnościowego np. „Opieka </w:t>
      </w:r>
      <w:proofErr w:type="spellStart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wytchnieniowa</w:t>
      </w:r>
      <w:proofErr w:type="spellEnd"/>
      <w:r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” lub usługi obejmujące analogiczne wsparcie finansowane z innych źródeł. Spełnienie niniejszego warunku Realizator ma obowiązek potwierdzić na Karcie realizacji usługi asystent</w:t>
      </w:r>
      <w:r w:rsidR="00771AF6" w:rsidRPr="005C5DAB">
        <w:rPr>
          <w:rFonts w:ascii="Arial" w:eastAsia="Times New Roman" w:hAnsi="Arial" w:cs="Arial"/>
          <w:color w:val="000000" w:themeColor="text1"/>
          <w:szCs w:val="24"/>
          <w:lang w:eastAsia="pl-PL"/>
        </w:rPr>
        <w:t>a.</w:t>
      </w:r>
    </w:p>
    <w:p w14:paraId="3AAC73A6" w14:textId="0437D724" w:rsidR="003F48F4" w:rsidRPr="005C5DAB" w:rsidRDefault="00445230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Realizatorzy zadania zobowiązani są do stosowania wszelkich środków ochrony oraz stosowania obowiązujących ustaw, rozporządzeń, wytycznych oraz zaleceń związanych z </w:t>
      </w:r>
      <w:proofErr w:type="spellStart"/>
      <w:r w:rsidRPr="005C5DAB">
        <w:rPr>
          <w:rFonts w:ascii="Arial" w:hAnsi="Arial" w:cs="Arial"/>
          <w:color w:val="000000" w:themeColor="text1"/>
        </w:rPr>
        <w:t>S</w:t>
      </w:r>
      <w:r w:rsidR="00D67D8C">
        <w:rPr>
          <w:rFonts w:ascii="Arial" w:hAnsi="Arial" w:cs="Arial"/>
          <w:color w:val="000000" w:themeColor="text1"/>
        </w:rPr>
        <w:t>ars</w:t>
      </w:r>
      <w:r w:rsidRPr="005C5DAB">
        <w:rPr>
          <w:rFonts w:ascii="Arial" w:hAnsi="Arial" w:cs="Arial"/>
          <w:color w:val="000000" w:themeColor="text1"/>
        </w:rPr>
        <w:t>-CoV</w:t>
      </w:r>
      <w:proofErr w:type="spellEnd"/>
      <w:r w:rsidRPr="005C5DAB">
        <w:rPr>
          <w:rFonts w:ascii="Arial" w:hAnsi="Arial" w:cs="Arial"/>
          <w:color w:val="000000" w:themeColor="text1"/>
        </w:rPr>
        <w:t> 2.</w:t>
      </w:r>
    </w:p>
    <w:p w14:paraId="44E94967" w14:textId="006841AE" w:rsidR="00E32678" w:rsidRPr="005C5DAB" w:rsidRDefault="00F84E68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7</w:t>
      </w:r>
    </w:p>
    <w:p w14:paraId="46191CC7" w14:textId="57BCEF07" w:rsidR="00E32678" w:rsidRPr="00836C8A" w:rsidRDefault="00D67D8C" w:rsidP="0087373F">
      <w:pPr>
        <w:pStyle w:val="Nagwek1"/>
        <w:spacing w:before="100" w:beforeAutospacing="1" w:after="100" w:afterAutospacing="1"/>
      </w:pPr>
      <w:bookmarkStart w:id="7" w:name="_Toc68802076"/>
      <w:r w:rsidRPr="00836C8A">
        <w:lastRenderedPageBreak/>
        <w:t>Termin składania ofert</w:t>
      </w:r>
      <w:bookmarkEnd w:id="7"/>
    </w:p>
    <w:p w14:paraId="4C71E3BF" w14:textId="4BCDD193" w:rsidR="00E32678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Ofertę</w:t>
      </w:r>
      <w:r w:rsidR="00CD4C77" w:rsidRPr="005C5DAB">
        <w:rPr>
          <w:rFonts w:ascii="Arial" w:hAnsi="Arial" w:cs="Arial"/>
          <w:color w:val="000000" w:themeColor="text1"/>
        </w:rPr>
        <w:t xml:space="preserve"> </w:t>
      </w:r>
      <w:r w:rsidRPr="005C5DAB">
        <w:rPr>
          <w:rFonts w:ascii="Arial" w:hAnsi="Arial" w:cs="Arial"/>
          <w:color w:val="000000" w:themeColor="text1"/>
        </w:rPr>
        <w:t>wraz z wymaganymi załącznikami należy złożyć w</w:t>
      </w:r>
      <w:r w:rsidR="00CD4C77" w:rsidRPr="005C5DAB">
        <w:rPr>
          <w:rFonts w:ascii="Arial" w:hAnsi="Arial" w:cs="Arial"/>
          <w:color w:val="000000" w:themeColor="text1"/>
        </w:rPr>
        <w:t xml:space="preserve"> sekretariacie Powiatowego Centrum Pomocy Rodzinie w Żywcu ul. Ks. Pr. St. Słonki 24, 34-300 Żywiec w godzinach pracy Urzędu bądź przesłać pocztą w terminie do dnia</w:t>
      </w:r>
      <w:r w:rsidR="002C4FBD" w:rsidRPr="005C5DAB">
        <w:rPr>
          <w:rFonts w:ascii="Arial" w:hAnsi="Arial" w:cs="Arial"/>
          <w:color w:val="000000" w:themeColor="text1"/>
        </w:rPr>
        <w:t xml:space="preserve"> </w:t>
      </w:r>
      <w:r w:rsidR="002C4FBD" w:rsidRPr="005C5DAB">
        <w:rPr>
          <w:rFonts w:ascii="Arial" w:hAnsi="Arial" w:cs="Arial"/>
          <w:b/>
          <w:bCs/>
          <w:color w:val="000000" w:themeColor="text1"/>
        </w:rPr>
        <w:t>30 kwietnia 2021r</w:t>
      </w:r>
      <w:r w:rsidR="002C4FBD" w:rsidRPr="005C5DAB">
        <w:rPr>
          <w:rFonts w:ascii="Arial" w:hAnsi="Arial" w:cs="Arial"/>
          <w:color w:val="000000" w:themeColor="text1"/>
        </w:rPr>
        <w:t xml:space="preserve">. </w:t>
      </w:r>
      <w:r w:rsidRPr="005C5DAB">
        <w:rPr>
          <w:rFonts w:ascii="Arial" w:hAnsi="Arial" w:cs="Arial"/>
          <w:b/>
          <w:bCs/>
          <w:color w:val="000000" w:themeColor="text1"/>
        </w:rPr>
        <w:t>(decyduje data wpływu oferty do PCPR wraz z załącznikami)</w:t>
      </w:r>
      <w:r w:rsidRPr="005C5DAB">
        <w:rPr>
          <w:rFonts w:ascii="Arial" w:hAnsi="Arial" w:cs="Arial"/>
          <w:color w:val="000000" w:themeColor="text1"/>
        </w:rPr>
        <w:t>. Ofertę wraz załącznikami należy składać w zamkniętej kopercie z opisem: nazwa i adres oferenta, tytuł zadania publicznego wskazanego w niniejszym ogłoszeniu.</w:t>
      </w:r>
    </w:p>
    <w:p w14:paraId="483AEDFA" w14:textId="4E9BD9E3" w:rsidR="00E32678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Oferty wraz z załącznikami należy składać na formularzu zgodnym z Rozporządzeniem Przewodniczącego Komitetu do spraw Pożytku Publicznego z dnia 24 października 2018r. w sprawie wzorów ofert i ramowych wzorów umów dotyczących realizacji zadań publicznych oraz wzorów sprawozdań z wykonania tych zadań ( Dz</w:t>
      </w:r>
      <w:r w:rsidR="00FA74F1" w:rsidRPr="005C5DAB">
        <w:rPr>
          <w:rFonts w:ascii="Arial" w:hAnsi="Arial" w:cs="Arial"/>
          <w:color w:val="000000" w:themeColor="text1"/>
        </w:rPr>
        <w:t>.</w:t>
      </w:r>
      <w:r w:rsidRPr="005C5DAB">
        <w:rPr>
          <w:rFonts w:ascii="Arial" w:hAnsi="Arial" w:cs="Arial"/>
          <w:color w:val="000000" w:themeColor="text1"/>
        </w:rPr>
        <w:t xml:space="preserve"> U. z 2018r., </w:t>
      </w:r>
      <w:r w:rsidR="004D3EBF" w:rsidRPr="005C5DAB">
        <w:rPr>
          <w:rFonts w:ascii="Arial" w:hAnsi="Arial" w:cs="Arial"/>
          <w:color w:val="000000" w:themeColor="text1"/>
        </w:rPr>
        <w:t>poz.</w:t>
      </w:r>
      <w:r w:rsidRPr="005C5DAB">
        <w:rPr>
          <w:rFonts w:ascii="Arial" w:hAnsi="Arial" w:cs="Arial"/>
          <w:color w:val="000000" w:themeColor="text1"/>
        </w:rPr>
        <w:t xml:space="preserve"> 2057).</w:t>
      </w:r>
    </w:p>
    <w:p w14:paraId="007B93B2" w14:textId="3B8A6E97" w:rsidR="00E32678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Oferty dostarczone (przesłane) po terminie lub złożone w innym miejscu, niż miejsce o którym mowa w </w:t>
      </w:r>
      <w:r w:rsidR="003E3DD1" w:rsidRPr="005C5DAB">
        <w:rPr>
          <w:rFonts w:ascii="Arial" w:hAnsi="Arial" w:cs="Arial"/>
          <w:color w:val="000000" w:themeColor="text1"/>
        </w:rPr>
        <w:t xml:space="preserve">ust. 1 </w:t>
      </w:r>
      <w:r w:rsidRPr="005C5DAB">
        <w:rPr>
          <w:rFonts w:ascii="Arial" w:hAnsi="Arial" w:cs="Arial"/>
          <w:color w:val="000000" w:themeColor="text1"/>
        </w:rPr>
        <w:t>albo niekompletne, co do wymaganego zestawu dokumentów lub informacji pozostają bez rozpatrzenia.</w:t>
      </w:r>
    </w:p>
    <w:p w14:paraId="30006796" w14:textId="6C857C7B" w:rsidR="00E32678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Do oferty należy załączyć następujące dokumenty:</w:t>
      </w:r>
    </w:p>
    <w:p w14:paraId="1A92AA34" w14:textId="2DC49FA2" w:rsidR="00E32678" w:rsidRPr="005C5DAB" w:rsidRDefault="00E32678" w:rsidP="0087373F">
      <w:pPr>
        <w:pStyle w:val="Standard"/>
        <w:numPr>
          <w:ilvl w:val="0"/>
          <w:numId w:val="38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kopię aktualnego odpisu z ewidencji lub innego rejestru niż Krajowy Rejestr Sądowy wykazującego status prawny uprawnionego podmiotu i umocowanie osób go reprezentujących. Odpis musi być zgodny z aktualnym stanem faktycznym i prawnym,</w:t>
      </w:r>
    </w:p>
    <w:p w14:paraId="07985606" w14:textId="2C7F1BC8" w:rsidR="00E32678" w:rsidRPr="005C5DAB" w:rsidRDefault="00E32678" w:rsidP="0087373F">
      <w:pPr>
        <w:pStyle w:val="Standard"/>
        <w:numPr>
          <w:ilvl w:val="0"/>
          <w:numId w:val="38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pełnomocnictwa do składania oświadczeń woli i zapewnienia umów, o ile nie wynika to z innych dokumentów załączonych przez podmiot uprawniony,</w:t>
      </w:r>
    </w:p>
    <w:p w14:paraId="7A28E271" w14:textId="087D7B12" w:rsidR="00E32678" w:rsidRPr="005C5DAB" w:rsidRDefault="00E32678" w:rsidP="0087373F">
      <w:pPr>
        <w:pStyle w:val="Standard"/>
        <w:numPr>
          <w:ilvl w:val="0"/>
          <w:numId w:val="38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 przypadku złożenia oferty wspólnej – kopię umowy zawartej między podmiotami uprawnionymi,</w:t>
      </w:r>
    </w:p>
    <w:p w14:paraId="0D840715" w14:textId="60745F89" w:rsidR="00E32678" w:rsidRPr="005C5DAB" w:rsidRDefault="00E32678" w:rsidP="0087373F">
      <w:pPr>
        <w:pStyle w:val="Standard"/>
        <w:numPr>
          <w:ilvl w:val="0"/>
          <w:numId w:val="38"/>
        </w:numPr>
        <w:spacing w:before="100" w:beforeAutospacing="1" w:after="100" w:afterAutospacing="1" w:line="276" w:lineRule="auto"/>
        <w:ind w:left="567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oświadczenie, iż oferent gwarantuje wykonanie zadania przez osoby posiadające odpowiednie kwalifikacje niezbędne do realizacji zadania publicznego.</w:t>
      </w:r>
    </w:p>
    <w:p w14:paraId="466C311C" w14:textId="699092FC" w:rsidR="00B44DFE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 przypadku złożenia kserokopii dokumentów, osoby reprezentują</w:t>
      </w:r>
      <w:r w:rsidR="005051F3">
        <w:rPr>
          <w:rFonts w:ascii="Arial" w:hAnsi="Arial" w:cs="Arial"/>
          <w:color w:val="000000" w:themeColor="text1"/>
        </w:rPr>
        <w:t xml:space="preserve">ce podmiot uprawniony (zgodnie </w:t>
      </w:r>
      <w:r w:rsidRPr="005C5DAB">
        <w:rPr>
          <w:rFonts w:ascii="Arial" w:hAnsi="Arial" w:cs="Arial"/>
          <w:color w:val="000000" w:themeColor="text1"/>
        </w:rPr>
        <w:t>z przyjętą zasadą reprezentacji) winny potwierdzić je za zgodność z oryginałem, na każdej stronie.</w:t>
      </w:r>
    </w:p>
    <w:p w14:paraId="7F748100" w14:textId="447B574C" w:rsidR="00E32678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Nie dopuszcza się możliwości składania ofert częściowych.</w:t>
      </w:r>
    </w:p>
    <w:p w14:paraId="3385C839" w14:textId="6A7D9471" w:rsidR="00E32678" w:rsidRPr="005C5DAB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Złożone oferty nie mogą być uzupełniane przez oferenta/oferentów.</w:t>
      </w:r>
    </w:p>
    <w:p w14:paraId="0F09AD31" w14:textId="4A30281B" w:rsidR="00E32678" w:rsidRPr="00104D38" w:rsidRDefault="00E32678" w:rsidP="0087373F">
      <w:pPr>
        <w:pStyle w:val="Standard"/>
        <w:numPr>
          <w:ilvl w:val="0"/>
          <w:numId w:val="35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Zarząd Powiatu zastrzega sobie prawo wezwania oferentów do przedstawienia dodatkowych dokumentów, złożenia wyjaśnień lub aktualizacji kalkulacji przewidywanych kosztów, harmonogramu realizacji zadania i opisu poszczególnych działań.</w:t>
      </w:r>
    </w:p>
    <w:p w14:paraId="736F446B" w14:textId="31D480BA" w:rsidR="00950900" w:rsidRPr="005C5DAB" w:rsidRDefault="00950900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 xml:space="preserve">§ </w:t>
      </w:r>
      <w:r w:rsidR="001553E5" w:rsidRPr="005C5DAB">
        <w:rPr>
          <w:rFonts w:ascii="Arial" w:hAnsi="Arial" w:cs="Arial"/>
          <w:b/>
          <w:bCs/>
          <w:color w:val="000000" w:themeColor="text1"/>
        </w:rPr>
        <w:t>8</w:t>
      </w:r>
    </w:p>
    <w:p w14:paraId="0145DEBC" w14:textId="56AC046E" w:rsidR="00E32678" w:rsidRPr="00836C8A" w:rsidRDefault="00D67D8C" w:rsidP="0087373F">
      <w:pPr>
        <w:pStyle w:val="Nagwek1"/>
        <w:spacing w:before="100" w:beforeAutospacing="1" w:after="100" w:afterAutospacing="1"/>
      </w:pPr>
      <w:bookmarkStart w:id="8" w:name="_Toc68802077"/>
      <w:r w:rsidRPr="00836C8A">
        <w:t>Tryb i kryteria stosowane przy wyborze ofert oraz termin dokonania wyboru ofert</w:t>
      </w:r>
      <w:bookmarkEnd w:id="8"/>
    </w:p>
    <w:p w14:paraId="707E9308" w14:textId="61DAD02F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lastRenderedPageBreak/>
        <w:t>Rozpatrzenie ofert</w:t>
      </w:r>
      <w:r w:rsidR="009259F8" w:rsidRPr="005C5DAB">
        <w:rPr>
          <w:rFonts w:ascii="Arial" w:hAnsi="Arial" w:cs="Arial"/>
          <w:color w:val="000000" w:themeColor="text1"/>
        </w:rPr>
        <w:t>y</w:t>
      </w:r>
      <w:r w:rsidRPr="005C5DAB">
        <w:rPr>
          <w:rFonts w:ascii="Arial" w:hAnsi="Arial" w:cs="Arial"/>
          <w:color w:val="000000" w:themeColor="text1"/>
        </w:rPr>
        <w:t xml:space="preserve"> nastąpi najpóźniej do dnia </w:t>
      </w:r>
      <w:r w:rsidR="005F0D8B" w:rsidRPr="005C5DAB">
        <w:rPr>
          <w:rFonts w:ascii="Arial" w:hAnsi="Arial" w:cs="Arial"/>
          <w:b/>
          <w:bCs/>
          <w:color w:val="000000" w:themeColor="text1"/>
        </w:rPr>
        <w:t xml:space="preserve">5 maja </w:t>
      </w:r>
      <w:r w:rsidR="00944791" w:rsidRPr="005C5DAB">
        <w:rPr>
          <w:rFonts w:ascii="Arial" w:hAnsi="Arial" w:cs="Arial"/>
          <w:b/>
          <w:bCs/>
          <w:color w:val="000000" w:themeColor="text1"/>
        </w:rPr>
        <w:t>2021</w:t>
      </w:r>
      <w:r w:rsidR="0056700C">
        <w:rPr>
          <w:rFonts w:ascii="Arial" w:hAnsi="Arial" w:cs="Arial"/>
          <w:b/>
          <w:bCs/>
          <w:color w:val="000000" w:themeColor="text1"/>
        </w:rPr>
        <w:t>r.</w:t>
      </w:r>
    </w:p>
    <w:p w14:paraId="42DB97B6" w14:textId="76347FF4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Konkurs rozstrzyga Zarząd Powiatu w Żywcu po zapoznaniu się z opinią komisji konkursowej, dokonując wyboru ofert</w:t>
      </w:r>
      <w:r w:rsidR="009259F8" w:rsidRPr="005C5DAB">
        <w:rPr>
          <w:rFonts w:ascii="Arial" w:hAnsi="Arial" w:cs="Arial"/>
          <w:color w:val="000000" w:themeColor="text1"/>
        </w:rPr>
        <w:t>y</w:t>
      </w:r>
      <w:r w:rsidRPr="005C5DAB">
        <w:rPr>
          <w:rFonts w:ascii="Arial" w:hAnsi="Arial" w:cs="Arial"/>
          <w:color w:val="000000" w:themeColor="text1"/>
        </w:rPr>
        <w:t xml:space="preserve"> najlepiej służących realizacji zadania. Rozstrzygnięcie konkursu podaje się do publicznej wiadomości na tablicy ogłoszeń oraz na stronie internetowej</w:t>
      </w:r>
      <w:r w:rsidR="0056700C">
        <w:rPr>
          <w:rFonts w:ascii="Arial" w:hAnsi="Arial" w:cs="Arial"/>
          <w:color w:val="000000" w:themeColor="text1"/>
        </w:rPr>
        <w:t xml:space="preserve"> Starostwa Powiatowego w Żywcu.</w:t>
      </w:r>
    </w:p>
    <w:p w14:paraId="7D580598" w14:textId="1876ED92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Komisję konkursową powołuje w drodze odrębnej uchwały Zarząd Powiatu.</w:t>
      </w:r>
    </w:p>
    <w:p w14:paraId="34DB8850" w14:textId="26199ECB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Oferty podlegają oc</w:t>
      </w:r>
      <w:r w:rsidR="0056700C">
        <w:rPr>
          <w:rFonts w:ascii="Arial" w:hAnsi="Arial" w:cs="Arial"/>
          <w:color w:val="000000" w:themeColor="text1"/>
        </w:rPr>
        <w:t>enie formalnej i merytorycznej.</w:t>
      </w:r>
    </w:p>
    <w:p w14:paraId="650934B6" w14:textId="16590AAA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Ocena formalna polega na sprawdzeniu, czy oferta spełnia wymogi określone w ustaw</w:t>
      </w:r>
      <w:r w:rsidR="009F0378" w:rsidRPr="005C5DAB">
        <w:rPr>
          <w:rFonts w:ascii="Arial" w:hAnsi="Arial" w:cs="Arial"/>
          <w:color w:val="000000" w:themeColor="text1"/>
        </w:rPr>
        <w:t>ie</w:t>
      </w:r>
      <w:r w:rsidRPr="005C5DAB">
        <w:rPr>
          <w:rFonts w:ascii="Arial" w:hAnsi="Arial" w:cs="Arial"/>
          <w:color w:val="000000" w:themeColor="text1"/>
        </w:rPr>
        <w:t xml:space="preserve"> oraz w ogłoszeniu, oraz czy została złożona na właściwym formularzu, w terminie wskazanym w ogłoszeniu, a także czy zawiera</w:t>
      </w:r>
      <w:r w:rsidR="0056700C">
        <w:rPr>
          <w:rFonts w:ascii="Arial" w:hAnsi="Arial" w:cs="Arial"/>
          <w:color w:val="000000" w:themeColor="text1"/>
        </w:rPr>
        <w:t xml:space="preserve"> wszystkie wymagane załączniki.</w:t>
      </w:r>
    </w:p>
    <w:p w14:paraId="2D38072E" w14:textId="0DFC3CEA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Wszystkie oferty ocenione pozytywnie pod względem formalnym komisja ocenia pod względem merytorycznym biorąc pod uwagę kryteria określone w karcie oceny, stanowiącej załącznik do </w:t>
      </w:r>
      <w:r w:rsidR="007D2091" w:rsidRPr="005C5DAB">
        <w:rPr>
          <w:rFonts w:ascii="Arial" w:hAnsi="Arial" w:cs="Arial"/>
          <w:color w:val="000000" w:themeColor="text1"/>
        </w:rPr>
        <w:t>O</w:t>
      </w:r>
      <w:r w:rsidR="005051F3">
        <w:rPr>
          <w:rFonts w:ascii="Arial" w:hAnsi="Arial" w:cs="Arial"/>
          <w:color w:val="000000" w:themeColor="text1"/>
        </w:rPr>
        <w:t>głoszenia.</w:t>
      </w:r>
    </w:p>
    <w:p w14:paraId="59783A1D" w14:textId="7BB3A562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Komisja z prac sporządza protokół.</w:t>
      </w:r>
    </w:p>
    <w:p w14:paraId="745A5288" w14:textId="09927A9A" w:rsidR="00E32678" w:rsidRPr="005C5DAB" w:rsidRDefault="00E32678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Ostateczną decyzję o wyborze oferty i zawarciu umowy na real</w:t>
      </w:r>
      <w:r w:rsidR="005051F3">
        <w:rPr>
          <w:rFonts w:ascii="Arial" w:hAnsi="Arial" w:cs="Arial"/>
          <w:color w:val="000000" w:themeColor="text1"/>
        </w:rPr>
        <w:t xml:space="preserve">izację </w:t>
      </w:r>
      <w:r w:rsidRPr="005C5DAB">
        <w:rPr>
          <w:rFonts w:ascii="Arial" w:hAnsi="Arial" w:cs="Arial"/>
          <w:color w:val="000000" w:themeColor="text1"/>
        </w:rPr>
        <w:t>zadania lub odmowie zawarcia takiej umowy podejmuje w drodze uchwały Zarząd Powiatu Żywieckiego.</w:t>
      </w:r>
    </w:p>
    <w:p w14:paraId="481D301B" w14:textId="75F087F0" w:rsidR="00E32678" w:rsidRPr="00104D38" w:rsidRDefault="006D3EE4" w:rsidP="0087373F">
      <w:pPr>
        <w:pStyle w:val="Standard"/>
        <w:numPr>
          <w:ilvl w:val="0"/>
          <w:numId w:val="39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Od decyzji Zarządu Pow</w:t>
      </w:r>
      <w:r w:rsidR="005051F3">
        <w:rPr>
          <w:rFonts w:ascii="Arial" w:hAnsi="Arial" w:cs="Arial"/>
          <w:color w:val="000000" w:themeColor="text1"/>
        </w:rPr>
        <w:t>iatu nie przysługuje odwołanie.</w:t>
      </w:r>
    </w:p>
    <w:p w14:paraId="7BF6917E" w14:textId="3F0B3065" w:rsidR="001553E5" w:rsidRPr="005C5DAB" w:rsidRDefault="001553E5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9</w:t>
      </w:r>
    </w:p>
    <w:p w14:paraId="358E9C6E" w14:textId="238DF0AF" w:rsidR="00D67D8C" w:rsidRPr="00104D38" w:rsidRDefault="00D67D8C" w:rsidP="0087373F">
      <w:pPr>
        <w:pStyle w:val="Nagwek1"/>
        <w:spacing w:before="100" w:beforeAutospacing="1" w:after="100" w:afterAutospacing="1"/>
      </w:pPr>
      <w:bookmarkStart w:id="9" w:name="_Toc68802078"/>
      <w:r w:rsidRPr="00836C8A">
        <w:t>Informacja o zrealizowanych w latach</w:t>
      </w:r>
      <w:r w:rsidR="001553E5" w:rsidRPr="00836C8A">
        <w:t xml:space="preserve"> </w:t>
      </w:r>
      <w:r w:rsidR="005051F3">
        <w:t xml:space="preserve">2019 i 2020 </w:t>
      </w:r>
      <w:r w:rsidRPr="00836C8A">
        <w:t>zadaniach publicznych tego samego rodzaju.</w:t>
      </w:r>
      <w:bookmarkEnd w:id="9"/>
    </w:p>
    <w:p w14:paraId="0FD83F9A" w14:textId="09959F17" w:rsidR="001B73B8" w:rsidRPr="005C5DAB" w:rsidRDefault="001B73B8" w:rsidP="0087373F">
      <w:pPr>
        <w:pStyle w:val="Standard"/>
        <w:numPr>
          <w:ilvl w:val="0"/>
          <w:numId w:val="40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 roku 2019 Powiat Żywiecki nie realizowała zadania na rzecz osób niepełnosprawnych mieszkających na terenie Powiatu Żywieckiego w ramach Programu „Asystent osobisty osoby niepełnosprawnej”.</w:t>
      </w:r>
    </w:p>
    <w:p w14:paraId="0BF4635C" w14:textId="08A9AC0F" w:rsidR="001E3F1D" w:rsidRPr="00104D38" w:rsidRDefault="007D2091" w:rsidP="0087373F">
      <w:pPr>
        <w:pStyle w:val="Standard"/>
        <w:numPr>
          <w:ilvl w:val="0"/>
          <w:numId w:val="40"/>
        </w:numPr>
        <w:spacing w:before="100" w:beforeAutospacing="1" w:after="100" w:afterAutospacing="1" w:line="276" w:lineRule="auto"/>
        <w:ind w:left="284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 roku 2020</w:t>
      </w:r>
      <w:r w:rsidR="00E32678" w:rsidRPr="005C5DAB">
        <w:rPr>
          <w:rFonts w:ascii="Arial" w:hAnsi="Arial" w:cs="Arial"/>
          <w:color w:val="000000" w:themeColor="text1"/>
        </w:rPr>
        <w:t xml:space="preserve"> Powiat</w:t>
      </w:r>
      <w:r w:rsidRPr="005C5DAB">
        <w:rPr>
          <w:rFonts w:ascii="Arial" w:hAnsi="Arial" w:cs="Arial"/>
          <w:color w:val="000000" w:themeColor="text1"/>
        </w:rPr>
        <w:t xml:space="preserve"> Żywiecki</w:t>
      </w:r>
      <w:r w:rsidR="00DD0976" w:rsidRPr="005C5DAB">
        <w:rPr>
          <w:rFonts w:ascii="Arial" w:hAnsi="Arial" w:cs="Arial"/>
          <w:color w:val="000000" w:themeColor="text1"/>
        </w:rPr>
        <w:t xml:space="preserve"> realizował zadanie świadczenie usług asystenckich na rzecz osób niepełnosprawnych mieszkających na terenie Powiatu Żywieckiego w ramach Programu „Asystent osobisty osoby niepełnosprawnej” – edycja 2</w:t>
      </w:r>
      <w:r w:rsidR="002205AE" w:rsidRPr="005C5DAB">
        <w:rPr>
          <w:rFonts w:ascii="Arial" w:hAnsi="Arial" w:cs="Arial"/>
          <w:color w:val="000000" w:themeColor="text1"/>
        </w:rPr>
        <w:t>019-2020</w:t>
      </w:r>
      <w:r w:rsidR="001E3F1D" w:rsidRPr="005C5DAB">
        <w:rPr>
          <w:rFonts w:ascii="Arial" w:hAnsi="Arial" w:cs="Arial"/>
          <w:color w:val="000000" w:themeColor="text1"/>
        </w:rPr>
        <w:t xml:space="preserve">. </w:t>
      </w:r>
      <w:r w:rsidR="00AA0E4A" w:rsidRPr="005C5DAB">
        <w:rPr>
          <w:rFonts w:ascii="Arial" w:hAnsi="Arial" w:cs="Arial"/>
          <w:color w:val="000000" w:themeColor="text1"/>
        </w:rPr>
        <w:t xml:space="preserve">Łączna kwota środków wykorzystana na realizację tego zadania wyniosła </w:t>
      </w:r>
      <w:r w:rsidR="0056700C">
        <w:rPr>
          <w:rFonts w:ascii="Arial" w:hAnsi="Arial" w:cs="Arial"/>
          <w:b/>
          <w:bCs/>
          <w:color w:val="000000" w:themeColor="text1"/>
        </w:rPr>
        <w:t xml:space="preserve">670 </w:t>
      </w:r>
      <w:r w:rsidR="008803B3" w:rsidRPr="005C5DAB">
        <w:rPr>
          <w:rFonts w:ascii="Arial" w:hAnsi="Arial" w:cs="Arial"/>
          <w:b/>
          <w:bCs/>
          <w:color w:val="000000" w:themeColor="text1"/>
        </w:rPr>
        <w:t xml:space="preserve">837,50 zł. </w:t>
      </w:r>
      <w:r w:rsidR="00C5396E" w:rsidRPr="005C5DAB">
        <w:rPr>
          <w:rFonts w:ascii="Arial" w:hAnsi="Arial" w:cs="Arial"/>
          <w:color w:val="000000" w:themeColor="text1"/>
        </w:rPr>
        <w:t>Zadanie realizowane było przez Powiatowe Centrum Pomocy Rodzinie w Żywcu.</w:t>
      </w:r>
    </w:p>
    <w:p w14:paraId="021A16FE" w14:textId="4E13DD3C" w:rsidR="001E3F1D" w:rsidRPr="005C5DAB" w:rsidRDefault="001E3F1D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§ 10</w:t>
      </w:r>
    </w:p>
    <w:p w14:paraId="4BA4F09A" w14:textId="1620266F" w:rsidR="00053C7B" w:rsidRPr="00104D38" w:rsidRDefault="00D67D8C" w:rsidP="0087373F">
      <w:pPr>
        <w:pStyle w:val="Nagwek1"/>
        <w:spacing w:before="100" w:beforeAutospacing="1" w:after="100" w:afterAutospacing="1"/>
      </w:pPr>
      <w:bookmarkStart w:id="10" w:name="_Toc68802079"/>
      <w:r w:rsidRPr="00836C8A">
        <w:t>Informacje dodatkowe</w:t>
      </w:r>
      <w:bookmarkEnd w:id="10"/>
    </w:p>
    <w:p w14:paraId="2F2F777A" w14:textId="38D46E22" w:rsidR="00E32678" w:rsidRPr="005C5DAB" w:rsidRDefault="00E32678" w:rsidP="0087373F">
      <w:pPr>
        <w:pStyle w:val="Standard"/>
        <w:numPr>
          <w:ilvl w:val="0"/>
          <w:numId w:val="4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Warunkiem przekazania dotacji jest zawarcie umowy sporządzonej według wzoru stanowiącego załącznik do Rozporządzenia Przewodniczącego Komitetu do spraw Pożytku Publicznego z dnia 24 października 2018r. w sprawie wzorów ofert i ramowych wzorów umów dotyczących realizacji zadań publicznych oraz wzorów sprawozdań z wykonania tych zadań.</w:t>
      </w:r>
    </w:p>
    <w:p w14:paraId="4B074A21" w14:textId="4891CDAA" w:rsidR="00E32678" w:rsidRPr="005C5DAB" w:rsidRDefault="00E32678" w:rsidP="0087373F">
      <w:pPr>
        <w:pStyle w:val="Standard"/>
        <w:numPr>
          <w:ilvl w:val="0"/>
          <w:numId w:val="4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lastRenderedPageBreak/>
        <w:t>Zarząd Powiatu może odmówić podmiotowi wyłonionemu w konkursie przyznania dotacji i podpisania umowy w przypadku, gdy okaże się, iż podmiot lub jego reprezentanci utracą zdolność do czynności prawnych, zostaną ujawnione nieznane wcześniej okoliczności podważające wiarygodność merytoryczną lub finansową oferenta.</w:t>
      </w:r>
    </w:p>
    <w:p w14:paraId="339FDA52" w14:textId="703A83AD" w:rsidR="00903482" w:rsidRPr="00053C7B" w:rsidRDefault="00903482" w:rsidP="0087373F">
      <w:pPr>
        <w:pStyle w:val="Standard"/>
        <w:numPr>
          <w:ilvl w:val="0"/>
          <w:numId w:val="4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053C7B">
        <w:rPr>
          <w:rFonts w:ascii="Arial" w:hAnsi="Arial" w:cs="Arial"/>
          <w:color w:val="000000" w:themeColor="text1"/>
        </w:rPr>
        <w:t>W kwestiach nieunormowanych w niniejszym ogłoszeniu stosuje się właściwe przepisy ustawy z dnia 24 kwietnia 2003</w:t>
      </w:r>
      <w:r w:rsidR="0056700C">
        <w:rPr>
          <w:rFonts w:ascii="Arial" w:hAnsi="Arial" w:cs="Arial"/>
          <w:color w:val="000000" w:themeColor="text1"/>
        </w:rPr>
        <w:t xml:space="preserve"> </w:t>
      </w:r>
      <w:r w:rsidRPr="00053C7B">
        <w:rPr>
          <w:rFonts w:ascii="Arial" w:hAnsi="Arial" w:cs="Arial"/>
          <w:color w:val="000000" w:themeColor="text1"/>
        </w:rPr>
        <w:t xml:space="preserve">r. o </w:t>
      </w:r>
      <w:r w:rsidR="00C62741" w:rsidRPr="00053C7B">
        <w:rPr>
          <w:rFonts w:ascii="Arial" w:hAnsi="Arial" w:cs="Arial"/>
          <w:color w:val="000000" w:themeColor="text1"/>
        </w:rPr>
        <w:t>działalnoś</w:t>
      </w:r>
      <w:r w:rsidR="00D67D8C">
        <w:rPr>
          <w:rFonts w:ascii="Arial" w:hAnsi="Arial" w:cs="Arial"/>
          <w:color w:val="000000" w:themeColor="text1"/>
        </w:rPr>
        <w:t>c</w:t>
      </w:r>
      <w:r w:rsidRPr="00053C7B">
        <w:rPr>
          <w:rFonts w:ascii="Arial" w:hAnsi="Arial" w:cs="Arial"/>
          <w:color w:val="000000" w:themeColor="text1"/>
        </w:rPr>
        <w:t>i pożytku publicznego i o wolontariacie oraz rozporządzenia Przewodniczącego Komitetu Do Spraw Pożytku Publicznego z dnia 29 października 2018r. w sprawie wzorów ofert oraz ramowych wzorów umów dotyczących realizacji zadań publicznych oraz wzorów spra</w:t>
      </w:r>
      <w:r w:rsidR="005051F3">
        <w:rPr>
          <w:rFonts w:ascii="Arial" w:hAnsi="Arial" w:cs="Arial"/>
          <w:color w:val="000000" w:themeColor="text1"/>
        </w:rPr>
        <w:t>wozdań z wykonania tych zadań.</w:t>
      </w:r>
    </w:p>
    <w:p w14:paraId="3E4324FF" w14:textId="5E56C1C7" w:rsidR="00385235" w:rsidRPr="005C5DAB" w:rsidRDefault="00385235" w:rsidP="0087373F">
      <w:pPr>
        <w:pStyle w:val="Standard"/>
        <w:numPr>
          <w:ilvl w:val="0"/>
          <w:numId w:val="4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Zlecający zadanie publiczne może dokonać kontroli i oceny realiza</w:t>
      </w:r>
      <w:r w:rsidR="005051F3">
        <w:rPr>
          <w:rFonts w:ascii="Arial" w:hAnsi="Arial" w:cs="Arial"/>
          <w:color w:val="000000" w:themeColor="text1"/>
        </w:rPr>
        <w:t>cji zadania, a w szczególności:</w:t>
      </w:r>
    </w:p>
    <w:p w14:paraId="4DF89811" w14:textId="0FF7DA86" w:rsidR="00385235" w:rsidRPr="005C5DAB" w:rsidRDefault="00385235" w:rsidP="0087373F">
      <w:pPr>
        <w:pStyle w:val="Standard"/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stanu realizacji zadania,</w:t>
      </w:r>
    </w:p>
    <w:p w14:paraId="3FDCF49E" w14:textId="74FF3645" w:rsidR="00385235" w:rsidRPr="005C5DAB" w:rsidRDefault="00385235" w:rsidP="0087373F">
      <w:pPr>
        <w:pStyle w:val="Standard"/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efektywności, rzetelności i jakości wykonania zadania,</w:t>
      </w:r>
    </w:p>
    <w:p w14:paraId="54C00EBC" w14:textId="34CCB293" w:rsidR="00385235" w:rsidRPr="005C5DAB" w:rsidRDefault="00385235" w:rsidP="0087373F">
      <w:pPr>
        <w:pStyle w:val="Standard"/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prawidłowości wykorzystania środków otr</w:t>
      </w:r>
      <w:r w:rsidR="00A05843">
        <w:rPr>
          <w:rFonts w:ascii="Arial" w:hAnsi="Arial" w:cs="Arial"/>
          <w:color w:val="000000" w:themeColor="text1"/>
        </w:rPr>
        <w:t>zymanych na realizację zadania,</w:t>
      </w:r>
    </w:p>
    <w:p w14:paraId="19F8352B" w14:textId="055DE5CE" w:rsidR="00385235" w:rsidRPr="005C5DAB" w:rsidRDefault="00385235" w:rsidP="0087373F">
      <w:pPr>
        <w:pStyle w:val="Standard"/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prowadzenia dokumentacji</w:t>
      </w:r>
      <w:r w:rsidR="00A05843">
        <w:rPr>
          <w:rFonts w:ascii="Arial" w:hAnsi="Arial" w:cs="Arial"/>
          <w:color w:val="000000" w:themeColor="text1"/>
        </w:rPr>
        <w:t xml:space="preserve"> dotyczącej realizacji zadania.</w:t>
      </w:r>
    </w:p>
    <w:p w14:paraId="39C7F34E" w14:textId="02D2C875" w:rsidR="005051F3" w:rsidRDefault="00E32678" w:rsidP="0087373F">
      <w:pPr>
        <w:pStyle w:val="Standard"/>
        <w:numPr>
          <w:ilvl w:val="0"/>
          <w:numId w:val="4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</w:rPr>
        <w:sectPr w:rsidR="005051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C5DAB">
        <w:rPr>
          <w:rFonts w:ascii="Arial" w:hAnsi="Arial" w:cs="Arial"/>
          <w:color w:val="000000" w:themeColor="text1"/>
        </w:rPr>
        <w:t>Dodatk</w:t>
      </w:r>
      <w:r w:rsidR="005051F3">
        <w:rPr>
          <w:rFonts w:ascii="Arial" w:hAnsi="Arial" w:cs="Arial"/>
          <w:color w:val="000000" w:themeColor="text1"/>
        </w:rPr>
        <w:t xml:space="preserve">owych informacji można uzyskać </w:t>
      </w:r>
      <w:r w:rsidRPr="005C5DAB">
        <w:rPr>
          <w:rFonts w:ascii="Arial" w:hAnsi="Arial" w:cs="Arial"/>
          <w:color w:val="000000" w:themeColor="text1"/>
        </w:rPr>
        <w:t xml:space="preserve">w Powiatowym Centrum Pomocy Rodzinie w Żywcu, ul. Ks. Pr. St. Słonki 24 od poniedziałku </w:t>
      </w:r>
      <w:r w:rsidR="00DD0976" w:rsidRPr="005C5DAB">
        <w:rPr>
          <w:rFonts w:ascii="Arial" w:hAnsi="Arial" w:cs="Arial"/>
          <w:color w:val="000000" w:themeColor="text1"/>
        </w:rPr>
        <w:t xml:space="preserve">do piątku w godzinach 8.00 do 15.00 </w:t>
      </w:r>
      <w:r w:rsidR="007A3E02" w:rsidRPr="005C5DAB">
        <w:rPr>
          <w:rFonts w:ascii="Arial" w:hAnsi="Arial" w:cs="Arial"/>
          <w:color w:val="000000" w:themeColor="text1"/>
        </w:rPr>
        <w:t xml:space="preserve">osobiście lub </w:t>
      </w:r>
      <w:r w:rsidR="0056700C">
        <w:rPr>
          <w:rFonts w:ascii="Arial" w:hAnsi="Arial" w:cs="Arial"/>
          <w:color w:val="000000" w:themeColor="text1"/>
        </w:rPr>
        <w:t>pod nr tel. 33</w:t>
      </w:r>
      <w:r w:rsidR="00DD0976" w:rsidRPr="005C5DAB">
        <w:rPr>
          <w:rFonts w:ascii="Arial" w:hAnsi="Arial" w:cs="Arial"/>
          <w:color w:val="000000" w:themeColor="text1"/>
        </w:rPr>
        <w:t xml:space="preserve"> 861 94 19</w:t>
      </w:r>
      <w:r w:rsidR="0056700C">
        <w:rPr>
          <w:rFonts w:ascii="Arial" w:hAnsi="Arial" w:cs="Arial"/>
          <w:color w:val="000000" w:themeColor="text1"/>
        </w:rPr>
        <w:t>.</w:t>
      </w:r>
      <w:r w:rsidR="007A3E02" w:rsidRPr="005C5DAB">
        <w:rPr>
          <w:rFonts w:ascii="Arial" w:hAnsi="Arial" w:cs="Arial"/>
          <w:color w:val="000000" w:themeColor="text1"/>
        </w:rPr>
        <w:t xml:space="preserve"> </w:t>
      </w:r>
      <w:r w:rsidR="0056700C">
        <w:rPr>
          <w:rFonts w:ascii="Arial" w:hAnsi="Arial" w:cs="Arial"/>
          <w:color w:val="000000" w:themeColor="text1"/>
        </w:rPr>
        <w:t>O</w:t>
      </w:r>
      <w:r w:rsidR="0054114C" w:rsidRPr="005C5DAB">
        <w:rPr>
          <w:rFonts w:ascii="Arial" w:hAnsi="Arial" w:cs="Arial"/>
          <w:color w:val="000000" w:themeColor="text1"/>
        </w:rPr>
        <w:t xml:space="preserve">soba do kontaktu </w:t>
      </w:r>
      <w:r w:rsidR="005051F3">
        <w:rPr>
          <w:rFonts w:ascii="Arial" w:hAnsi="Arial" w:cs="Arial"/>
          <w:color w:val="000000" w:themeColor="text1"/>
        </w:rPr>
        <w:t>Pani Iwona Kłóska.</w:t>
      </w:r>
    </w:p>
    <w:p w14:paraId="31C19737" w14:textId="77777777" w:rsidR="00E32678" w:rsidRPr="005C5DAB" w:rsidRDefault="00E32678" w:rsidP="0087373F">
      <w:pPr>
        <w:pStyle w:val="Standard"/>
        <w:spacing w:before="100" w:beforeAutospacing="1" w:after="100" w:afterAutospacing="1" w:line="276" w:lineRule="auto"/>
        <w:jc w:val="right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lastRenderedPageBreak/>
        <w:t>Załącznik</w:t>
      </w:r>
    </w:p>
    <w:p w14:paraId="3983966B" w14:textId="2D19C4AD" w:rsidR="00E32678" w:rsidRPr="005C5DAB" w:rsidRDefault="00E32678" w:rsidP="0087373F">
      <w:pPr>
        <w:pStyle w:val="Standard"/>
        <w:spacing w:before="100" w:beforeAutospacing="1" w:after="100" w:afterAutospacing="1" w:line="276" w:lineRule="auto"/>
        <w:jc w:val="right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do ogłoszenia konkursowego</w:t>
      </w:r>
    </w:p>
    <w:p w14:paraId="766EF5B8" w14:textId="3DC1BD1A" w:rsidR="00E32678" w:rsidRPr="005C5DAB" w:rsidRDefault="00D67D8C" w:rsidP="0087373F">
      <w:pPr>
        <w:pStyle w:val="Nagwek1"/>
        <w:spacing w:before="100" w:beforeAutospacing="1" w:after="100" w:afterAutospacing="1"/>
      </w:pPr>
      <w:bookmarkStart w:id="11" w:name="_Toc68802080"/>
      <w:r w:rsidRPr="00836C8A">
        <w:t>Karta Oceny Oferty</w:t>
      </w:r>
      <w:bookmarkEnd w:id="11"/>
    </w:p>
    <w:p w14:paraId="65AFBDE3" w14:textId="482E92C7" w:rsidR="00E32678" w:rsidRPr="00104D38" w:rsidRDefault="00D67D8C" w:rsidP="0087373F">
      <w:pPr>
        <w:pStyle w:val="Standard"/>
        <w:numPr>
          <w:ilvl w:val="0"/>
          <w:numId w:val="49"/>
        </w:num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F38CC">
        <w:rPr>
          <w:rFonts w:ascii="Arial" w:hAnsi="Arial" w:cs="Arial"/>
          <w:b/>
          <w:bCs/>
          <w:color w:val="000000" w:themeColor="text1"/>
        </w:rPr>
        <w:t>Karta Oceny Formalnej Oferty</w:t>
      </w:r>
    </w:p>
    <w:p w14:paraId="2C49C68F" w14:textId="4C805BFF" w:rsidR="00E32678" w:rsidRDefault="00E3267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Zgodnie z założeniami konkursowymi Komisja Konkursowa (zwana dalej Ko</w:t>
      </w:r>
      <w:r w:rsidR="00EC2BF3" w:rsidRPr="005C5DAB">
        <w:rPr>
          <w:rFonts w:ascii="Arial" w:hAnsi="Arial" w:cs="Arial"/>
          <w:color w:val="000000" w:themeColor="text1"/>
        </w:rPr>
        <w:t>misją) w pierwszej kolejności po</w:t>
      </w:r>
      <w:r w:rsidRPr="005C5DAB">
        <w:rPr>
          <w:rFonts w:ascii="Arial" w:hAnsi="Arial" w:cs="Arial"/>
          <w:color w:val="000000" w:themeColor="text1"/>
        </w:rPr>
        <w:t xml:space="preserve">daje złożone oferty analizie pod względem spełnienia wymogów formalnych. </w:t>
      </w:r>
      <w:r w:rsidRPr="005C5DAB">
        <w:rPr>
          <w:rFonts w:ascii="Arial" w:hAnsi="Arial" w:cs="Arial"/>
          <w:b/>
          <w:bCs/>
          <w:color w:val="000000" w:themeColor="text1"/>
        </w:rPr>
        <w:t>Nie spełnienie któregokolwiek z kryteriów oceny formalnej powoduje odrzucenie oferty.</w:t>
      </w:r>
    </w:p>
    <w:p w14:paraId="7C8F190D" w14:textId="77777777" w:rsidR="005051F3" w:rsidRPr="008E5316" w:rsidRDefault="005051F3" w:rsidP="005051F3">
      <w:pPr>
        <w:pStyle w:val="TableContents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8E5316">
        <w:rPr>
          <w:rFonts w:ascii="Arial" w:hAnsi="Arial" w:cs="Arial"/>
          <w:color w:val="000000" w:themeColor="text1"/>
        </w:rPr>
        <w:t>Tytuł zadania publicznego:</w:t>
      </w:r>
    </w:p>
    <w:p w14:paraId="54FA82E4" w14:textId="77777777" w:rsidR="005051F3" w:rsidRPr="008E5316" w:rsidRDefault="005051F3" w:rsidP="005051F3">
      <w:pPr>
        <w:pStyle w:val="TableContents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8E5316">
        <w:rPr>
          <w:rFonts w:ascii="Arial" w:hAnsi="Arial" w:cs="Arial"/>
          <w:color w:val="000000" w:themeColor="text1"/>
        </w:rPr>
        <w:t>Nazwa i adres Oferenta:</w:t>
      </w:r>
    </w:p>
    <w:p w14:paraId="4EFA976A" w14:textId="77777777" w:rsidR="005051F3" w:rsidRPr="005C5DAB" w:rsidRDefault="005051F3" w:rsidP="005051F3">
      <w:pPr>
        <w:pStyle w:val="TableContents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8E5316">
        <w:rPr>
          <w:rFonts w:ascii="Arial" w:hAnsi="Arial" w:cs="Arial"/>
          <w:color w:val="000000" w:themeColor="text1"/>
        </w:rPr>
        <w:t>Nazwa Partnera/Nazwy Partnerów:</w:t>
      </w:r>
    </w:p>
    <w:p w14:paraId="561E1EA3" w14:textId="77777777" w:rsidR="00E32678" w:rsidRPr="005C5DAB" w:rsidRDefault="00E32678" w:rsidP="0087373F">
      <w:pPr>
        <w:pStyle w:val="Standard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GridTableLight"/>
        <w:tblW w:w="10348" w:type="dxa"/>
        <w:tblInd w:w="-572" w:type="dxa"/>
        <w:tblLayout w:type="fixed"/>
        <w:tblLook w:val="0020" w:firstRow="1" w:lastRow="0" w:firstColumn="0" w:lastColumn="0" w:noHBand="0" w:noVBand="0"/>
        <w:tblDescription w:val="Kryteria oceny formalnej złożonych w Konkursie ofert"/>
      </w:tblPr>
      <w:tblGrid>
        <w:gridCol w:w="561"/>
        <w:gridCol w:w="7258"/>
        <w:gridCol w:w="1245"/>
        <w:gridCol w:w="1284"/>
      </w:tblGrid>
      <w:tr w:rsidR="00907D6F" w:rsidRPr="005C5DAB" w14:paraId="4AD49C77" w14:textId="77777777" w:rsidTr="005051F3">
        <w:trPr>
          <w:cantSplit/>
          <w:tblHeader/>
        </w:trPr>
        <w:tc>
          <w:tcPr>
            <w:tcW w:w="561" w:type="dxa"/>
          </w:tcPr>
          <w:p w14:paraId="0D100D54" w14:textId="099533EF" w:rsidR="00907D6F" w:rsidRPr="005C5DAB" w:rsidRDefault="0056700C" w:rsidP="00D05CA0">
            <w:pPr>
              <w:pStyle w:val="NormalnyWeb"/>
            </w:pPr>
            <w:r>
              <w:t>LP</w:t>
            </w:r>
          </w:p>
        </w:tc>
        <w:tc>
          <w:tcPr>
            <w:tcW w:w="7258" w:type="dxa"/>
          </w:tcPr>
          <w:p w14:paraId="3B4E4B00" w14:textId="1817793A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>Kryteria oceny formalnej</w:t>
            </w:r>
          </w:p>
        </w:tc>
        <w:tc>
          <w:tcPr>
            <w:tcW w:w="1245" w:type="dxa"/>
          </w:tcPr>
          <w:p w14:paraId="45A018FD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 xml:space="preserve">TAK/NIE </w:t>
            </w: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proofErr w:type="spellStart"/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>nie</w:t>
            </w:r>
            <w:proofErr w:type="spellEnd"/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 xml:space="preserve"> dotyczy</w:t>
            </w:r>
          </w:p>
        </w:tc>
        <w:tc>
          <w:tcPr>
            <w:tcW w:w="1284" w:type="dxa"/>
          </w:tcPr>
          <w:p w14:paraId="29EB8185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 xml:space="preserve">Uwagi </w:t>
            </w:r>
            <w:r w:rsidRPr="005C5DAB">
              <w:rPr>
                <w:rFonts w:ascii="Arial" w:hAnsi="Arial" w:cs="Arial"/>
                <w:color w:val="000000" w:themeColor="text1"/>
              </w:rPr>
              <w:t>(opinia negatywna wymaga uzasadnienia)</w:t>
            </w:r>
          </w:p>
        </w:tc>
      </w:tr>
      <w:tr w:rsidR="00907D6F" w:rsidRPr="005C5DAB" w14:paraId="685BE9F6" w14:textId="77777777" w:rsidTr="005051F3">
        <w:trPr>
          <w:cantSplit/>
        </w:trPr>
        <w:tc>
          <w:tcPr>
            <w:tcW w:w="561" w:type="dxa"/>
          </w:tcPr>
          <w:p w14:paraId="59835034" w14:textId="01274BD8" w:rsidR="00907D6F" w:rsidRPr="005C5DAB" w:rsidRDefault="00D05CA0" w:rsidP="00D05CA0">
            <w:pPr>
              <w:pStyle w:val="NormalnyWeb"/>
            </w:pPr>
            <w:r>
              <w:t>1</w:t>
            </w:r>
          </w:p>
        </w:tc>
        <w:tc>
          <w:tcPr>
            <w:tcW w:w="7258" w:type="dxa"/>
          </w:tcPr>
          <w:p w14:paraId="1DA8C5F7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Podmiot składający ofertę jest uprawniony do jej złożenia na podstawie art. 3 ust. 2 i 3 ustawy o działalności pożytku publicznego i o wolontariacie</w:t>
            </w:r>
          </w:p>
        </w:tc>
        <w:tc>
          <w:tcPr>
            <w:tcW w:w="1245" w:type="dxa"/>
          </w:tcPr>
          <w:p w14:paraId="6EBF5DDC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3E80A58D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1381EE71" w14:textId="77777777" w:rsidTr="005051F3">
        <w:trPr>
          <w:cantSplit/>
        </w:trPr>
        <w:tc>
          <w:tcPr>
            <w:tcW w:w="561" w:type="dxa"/>
          </w:tcPr>
          <w:p w14:paraId="292B771B" w14:textId="5B95603A" w:rsidR="00907D6F" w:rsidRPr="005C5DAB" w:rsidRDefault="00D05CA0" w:rsidP="00D05CA0">
            <w:pPr>
              <w:pStyle w:val="NormalnyWeb"/>
            </w:pPr>
            <w:r>
              <w:t>2</w:t>
            </w:r>
          </w:p>
        </w:tc>
        <w:tc>
          <w:tcPr>
            <w:tcW w:w="7258" w:type="dxa"/>
          </w:tcPr>
          <w:p w14:paraId="03852080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Termin i miejsce złożenia oferty zgodne są z ogłoszeniem konkursowym</w:t>
            </w:r>
          </w:p>
        </w:tc>
        <w:tc>
          <w:tcPr>
            <w:tcW w:w="1245" w:type="dxa"/>
          </w:tcPr>
          <w:p w14:paraId="253C923D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1FC2E96E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3B4C9161" w14:textId="77777777" w:rsidTr="005051F3">
        <w:trPr>
          <w:cantSplit/>
        </w:trPr>
        <w:tc>
          <w:tcPr>
            <w:tcW w:w="561" w:type="dxa"/>
          </w:tcPr>
          <w:p w14:paraId="7AA5117B" w14:textId="0C998B35" w:rsidR="00907D6F" w:rsidRPr="005C5DAB" w:rsidRDefault="00D05CA0" w:rsidP="00D05CA0">
            <w:pPr>
              <w:pStyle w:val="NormalnyWeb"/>
            </w:pPr>
            <w:r>
              <w:t>3</w:t>
            </w:r>
          </w:p>
        </w:tc>
        <w:tc>
          <w:tcPr>
            <w:tcW w:w="7258" w:type="dxa"/>
          </w:tcPr>
          <w:p w14:paraId="299C90E0" w14:textId="20C50FCF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 xml:space="preserve">Oferta przygotowana jest na właściwym formularzu i wypełnione zostały wszystkie punkty </w:t>
            </w:r>
          </w:p>
        </w:tc>
        <w:tc>
          <w:tcPr>
            <w:tcW w:w="1245" w:type="dxa"/>
          </w:tcPr>
          <w:p w14:paraId="766E9825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0BCFBB2E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7F6FE7B7" w14:textId="77777777" w:rsidTr="005051F3">
        <w:trPr>
          <w:cantSplit/>
        </w:trPr>
        <w:tc>
          <w:tcPr>
            <w:tcW w:w="561" w:type="dxa"/>
          </w:tcPr>
          <w:p w14:paraId="0371FC86" w14:textId="797E320A" w:rsidR="00907D6F" w:rsidRPr="005C5DAB" w:rsidRDefault="00D05CA0" w:rsidP="00D05CA0">
            <w:pPr>
              <w:pStyle w:val="NormalnyWeb"/>
            </w:pPr>
            <w:r>
              <w:t>4</w:t>
            </w:r>
          </w:p>
        </w:tc>
        <w:tc>
          <w:tcPr>
            <w:tcW w:w="7258" w:type="dxa"/>
          </w:tcPr>
          <w:p w14:paraId="46F162B1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Druk formularza ofertowego nie został przez oferenta zmodyfikowany (nie zostały usunięte punkty, nie zostały dodane nowe postanowienia)</w:t>
            </w:r>
          </w:p>
        </w:tc>
        <w:tc>
          <w:tcPr>
            <w:tcW w:w="1245" w:type="dxa"/>
          </w:tcPr>
          <w:p w14:paraId="3563FB1D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57A56711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41E23EBB" w14:textId="77777777" w:rsidTr="005051F3">
        <w:trPr>
          <w:cantSplit/>
        </w:trPr>
        <w:tc>
          <w:tcPr>
            <w:tcW w:w="561" w:type="dxa"/>
          </w:tcPr>
          <w:p w14:paraId="031950F1" w14:textId="795295E7" w:rsidR="00907D6F" w:rsidRPr="005C5DAB" w:rsidRDefault="00D05CA0" w:rsidP="00D05CA0">
            <w:pPr>
              <w:pStyle w:val="NormalnyWeb"/>
            </w:pPr>
            <w:r>
              <w:t>5</w:t>
            </w:r>
          </w:p>
        </w:tc>
        <w:tc>
          <w:tcPr>
            <w:tcW w:w="7258" w:type="dxa"/>
          </w:tcPr>
          <w:p w14:paraId="7D42F1F5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W przypadku składania oferty wspólnej w formularzu zostały uzupełnione dane każdego z oferentów</w:t>
            </w:r>
          </w:p>
        </w:tc>
        <w:tc>
          <w:tcPr>
            <w:tcW w:w="1245" w:type="dxa"/>
          </w:tcPr>
          <w:p w14:paraId="0C493DFE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70DBF8BC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5BA2EE72" w14:textId="77777777" w:rsidTr="005051F3">
        <w:trPr>
          <w:cantSplit/>
        </w:trPr>
        <w:tc>
          <w:tcPr>
            <w:tcW w:w="561" w:type="dxa"/>
          </w:tcPr>
          <w:p w14:paraId="1F8D5E48" w14:textId="704DAAE3" w:rsidR="00907D6F" w:rsidRPr="005C5DAB" w:rsidRDefault="00D05CA0" w:rsidP="00D05CA0">
            <w:pPr>
              <w:pStyle w:val="NormalnyWeb"/>
            </w:pPr>
            <w:r>
              <w:t>6</w:t>
            </w:r>
          </w:p>
        </w:tc>
        <w:tc>
          <w:tcPr>
            <w:tcW w:w="7258" w:type="dxa"/>
          </w:tcPr>
          <w:p w14:paraId="0D66BB8A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Oferta i obowiązkowe załączniki wypełnione zostały w języku polskim albo zostały przetłumaczone na język polski (wystarczające jest tłumaczenie zwykłe)</w:t>
            </w:r>
          </w:p>
        </w:tc>
        <w:tc>
          <w:tcPr>
            <w:tcW w:w="1245" w:type="dxa"/>
          </w:tcPr>
          <w:p w14:paraId="39354645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4BD59431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52BCB6D0" w14:textId="77777777" w:rsidTr="005051F3">
        <w:trPr>
          <w:cantSplit/>
        </w:trPr>
        <w:tc>
          <w:tcPr>
            <w:tcW w:w="561" w:type="dxa"/>
          </w:tcPr>
          <w:p w14:paraId="14A272AB" w14:textId="6EA1BCED" w:rsidR="00907D6F" w:rsidRPr="005C5DAB" w:rsidRDefault="00D05CA0" w:rsidP="00D05CA0">
            <w:pPr>
              <w:pStyle w:val="NormalnyWeb"/>
            </w:pPr>
            <w:r>
              <w:lastRenderedPageBreak/>
              <w:t>7</w:t>
            </w:r>
          </w:p>
        </w:tc>
        <w:tc>
          <w:tcPr>
            <w:tcW w:w="7258" w:type="dxa"/>
          </w:tcPr>
          <w:p w14:paraId="3715C923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W oświadczeniu znajdującym się na końcu formularza ofertowego dokonane zostały skreślenia umożliwiające jednoznaczne odczytanie deklaracji oferenta/oferentów</w:t>
            </w:r>
          </w:p>
        </w:tc>
        <w:tc>
          <w:tcPr>
            <w:tcW w:w="1245" w:type="dxa"/>
          </w:tcPr>
          <w:p w14:paraId="59D21456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6B63122A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11050541" w14:textId="77777777" w:rsidTr="005051F3">
        <w:trPr>
          <w:cantSplit/>
        </w:trPr>
        <w:tc>
          <w:tcPr>
            <w:tcW w:w="561" w:type="dxa"/>
          </w:tcPr>
          <w:p w14:paraId="2CBE3696" w14:textId="4DD9B0AE" w:rsidR="00907D6F" w:rsidRPr="005C5DAB" w:rsidRDefault="00D05CA0" w:rsidP="00D05CA0">
            <w:pPr>
              <w:pStyle w:val="NormalnyWeb"/>
            </w:pPr>
            <w:r>
              <w:t>8</w:t>
            </w:r>
          </w:p>
        </w:tc>
        <w:tc>
          <w:tcPr>
            <w:tcW w:w="7258" w:type="dxa"/>
          </w:tcPr>
          <w:p w14:paraId="1840D6FC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Oferta i oświadczenia podpisane zostały przez osoby uprawnione do składania oświadczeń woli w imieniu oferenta (zgodnie z aktualnym odpisem z Krajowego Rejestru Sadowego, innego rejestru lub ewidencji)</w:t>
            </w:r>
          </w:p>
        </w:tc>
        <w:tc>
          <w:tcPr>
            <w:tcW w:w="1245" w:type="dxa"/>
          </w:tcPr>
          <w:p w14:paraId="0A8447C2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0FC19886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49743FC0" w14:textId="77777777" w:rsidTr="005051F3">
        <w:trPr>
          <w:cantSplit/>
        </w:trPr>
        <w:tc>
          <w:tcPr>
            <w:tcW w:w="561" w:type="dxa"/>
          </w:tcPr>
          <w:p w14:paraId="08A7476A" w14:textId="335BE24C" w:rsidR="00907D6F" w:rsidRPr="005C5DAB" w:rsidRDefault="00D05CA0" w:rsidP="00D05CA0">
            <w:pPr>
              <w:pStyle w:val="NormalnyWeb"/>
            </w:pPr>
            <w:r>
              <w:t>9</w:t>
            </w:r>
          </w:p>
        </w:tc>
        <w:tc>
          <w:tcPr>
            <w:tcW w:w="7258" w:type="dxa"/>
          </w:tcPr>
          <w:p w14:paraId="146B54D9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Czy wysokość wnioskowanej kwoty dofinansowania zgodna jest z ogłoszeniem konkursowym</w:t>
            </w:r>
          </w:p>
        </w:tc>
        <w:tc>
          <w:tcPr>
            <w:tcW w:w="1245" w:type="dxa"/>
          </w:tcPr>
          <w:p w14:paraId="74A2CA2B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2432BC73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78A03A90" w14:textId="77777777" w:rsidTr="005051F3">
        <w:trPr>
          <w:cantSplit/>
        </w:trPr>
        <w:tc>
          <w:tcPr>
            <w:tcW w:w="561" w:type="dxa"/>
          </w:tcPr>
          <w:p w14:paraId="0BBE7687" w14:textId="67054457" w:rsidR="00907D6F" w:rsidRPr="005C5DAB" w:rsidRDefault="00D05CA0" w:rsidP="00D05CA0">
            <w:pPr>
              <w:pStyle w:val="NormalnyWeb"/>
            </w:pPr>
            <w:r>
              <w:t>10</w:t>
            </w:r>
          </w:p>
        </w:tc>
        <w:tc>
          <w:tcPr>
            <w:tcW w:w="7258" w:type="dxa"/>
          </w:tcPr>
          <w:p w14:paraId="24D5E15A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Czy podmiot składający ofertę dysponuje kadrą zdolna do realizacji zadania, posiadającą odpowiednie kwalifikacje</w:t>
            </w:r>
          </w:p>
        </w:tc>
        <w:tc>
          <w:tcPr>
            <w:tcW w:w="1245" w:type="dxa"/>
          </w:tcPr>
          <w:p w14:paraId="3C32F809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0A624FE8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2A7B7812" w14:textId="77777777" w:rsidTr="005051F3">
        <w:trPr>
          <w:cantSplit/>
        </w:trPr>
        <w:tc>
          <w:tcPr>
            <w:tcW w:w="561" w:type="dxa"/>
          </w:tcPr>
          <w:p w14:paraId="35F3AADD" w14:textId="501BA96D" w:rsidR="00907D6F" w:rsidRPr="005C5DAB" w:rsidRDefault="00D05CA0" w:rsidP="00D05CA0">
            <w:pPr>
              <w:pStyle w:val="NormalnyWeb"/>
            </w:pPr>
            <w:r>
              <w:t>11</w:t>
            </w:r>
          </w:p>
        </w:tc>
        <w:tc>
          <w:tcPr>
            <w:tcW w:w="7258" w:type="dxa"/>
          </w:tcPr>
          <w:p w14:paraId="5FEEA033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Do oferty dołączone zostały:</w:t>
            </w:r>
          </w:p>
        </w:tc>
        <w:tc>
          <w:tcPr>
            <w:tcW w:w="1245" w:type="dxa"/>
          </w:tcPr>
          <w:p w14:paraId="60849C0B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5A6331D4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57CA3C80" w14:textId="77777777" w:rsidTr="005051F3">
        <w:trPr>
          <w:cantSplit/>
        </w:trPr>
        <w:tc>
          <w:tcPr>
            <w:tcW w:w="561" w:type="dxa"/>
          </w:tcPr>
          <w:p w14:paraId="5DBA0D26" w14:textId="79D73B8C" w:rsidR="00907D6F" w:rsidRPr="008E5316" w:rsidRDefault="00D05CA0" w:rsidP="00D05CA0">
            <w:pPr>
              <w:pStyle w:val="NormalnyWeb"/>
            </w:pPr>
            <w:r w:rsidRPr="008E5316">
              <w:t>a</w:t>
            </w:r>
          </w:p>
        </w:tc>
        <w:tc>
          <w:tcPr>
            <w:tcW w:w="7258" w:type="dxa"/>
          </w:tcPr>
          <w:p w14:paraId="45975700" w14:textId="166D37DE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kopia aktualnego odpisu z ewidencji lub innego rejestru,</w:t>
            </w:r>
          </w:p>
        </w:tc>
        <w:tc>
          <w:tcPr>
            <w:tcW w:w="1245" w:type="dxa"/>
          </w:tcPr>
          <w:p w14:paraId="59F17FED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20C59AA4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7D5D14A9" w14:textId="77777777" w:rsidTr="005051F3">
        <w:trPr>
          <w:cantSplit/>
        </w:trPr>
        <w:tc>
          <w:tcPr>
            <w:tcW w:w="561" w:type="dxa"/>
          </w:tcPr>
          <w:p w14:paraId="047FD9D0" w14:textId="18F34597" w:rsidR="00907D6F" w:rsidRPr="008E5316" w:rsidRDefault="00D05CA0" w:rsidP="00D05CA0">
            <w:pPr>
              <w:pStyle w:val="NormalnyWeb"/>
            </w:pPr>
            <w:r w:rsidRPr="008E5316">
              <w:t>b</w:t>
            </w:r>
          </w:p>
        </w:tc>
        <w:tc>
          <w:tcPr>
            <w:tcW w:w="7258" w:type="dxa"/>
          </w:tcPr>
          <w:p w14:paraId="37D3B5D6" w14:textId="76135E28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pełnomocnictwa do składania oświadczeń woli i zawierania umów o ile nie wynika z innych dokumentów załączonych przez podmiot uprawniony,</w:t>
            </w:r>
          </w:p>
        </w:tc>
        <w:tc>
          <w:tcPr>
            <w:tcW w:w="1245" w:type="dxa"/>
          </w:tcPr>
          <w:p w14:paraId="4FF3B233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5308381A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31D9B3F5" w14:textId="77777777" w:rsidTr="005051F3">
        <w:trPr>
          <w:cantSplit/>
        </w:trPr>
        <w:tc>
          <w:tcPr>
            <w:tcW w:w="561" w:type="dxa"/>
          </w:tcPr>
          <w:p w14:paraId="76EE81B7" w14:textId="6561311F" w:rsidR="00907D6F" w:rsidRPr="008E5316" w:rsidRDefault="00D05CA0" w:rsidP="00D05CA0">
            <w:pPr>
              <w:pStyle w:val="NormalnyWeb"/>
            </w:pPr>
            <w:r w:rsidRPr="008E5316">
              <w:t>c</w:t>
            </w:r>
          </w:p>
        </w:tc>
        <w:tc>
          <w:tcPr>
            <w:tcW w:w="7258" w:type="dxa"/>
          </w:tcPr>
          <w:p w14:paraId="36F34018" w14:textId="7D42136D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kopia umowy zawartej między podmiotami uprawnionymi w przypadku złożenia oferty wspólnej,</w:t>
            </w:r>
          </w:p>
        </w:tc>
        <w:tc>
          <w:tcPr>
            <w:tcW w:w="1245" w:type="dxa"/>
          </w:tcPr>
          <w:p w14:paraId="2CEEA0E0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599E8824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2EAB8A49" w14:textId="77777777" w:rsidTr="005051F3">
        <w:trPr>
          <w:cantSplit/>
        </w:trPr>
        <w:tc>
          <w:tcPr>
            <w:tcW w:w="561" w:type="dxa"/>
          </w:tcPr>
          <w:p w14:paraId="07D9808B" w14:textId="7532170D" w:rsidR="00907D6F" w:rsidRPr="008E5316" w:rsidRDefault="00D05CA0" w:rsidP="00D05CA0">
            <w:pPr>
              <w:pStyle w:val="NormalnyWeb"/>
            </w:pPr>
            <w:r w:rsidRPr="008E5316">
              <w:t>d</w:t>
            </w:r>
          </w:p>
        </w:tc>
        <w:tc>
          <w:tcPr>
            <w:tcW w:w="7258" w:type="dxa"/>
          </w:tcPr>
          <w:p w14:paraId="3E25135D" w14:textId="144017A1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oświadczenie, iż oferent gwarantuje wykonanie zadania przez osoby posiadające odpowiednie kwalifikacje,</w:t>
            </w:r>
          </w:p>
        </w:tc>
        <w:tc>
          <w:tcPr>
            <w:tcW w:w="1245" w:type="dxa"/>
          </w:tcPr>
          <w:p w14:paraId="2F649979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416083C2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07D6F" w:rsidRPr="005C5DAB" w14:paraId="25C8514B" w14:textId="77777777" w:rsidTr="005051F3">
        <w:trPr>
          <w:cantSplit/>
          <w:trHeight w:val="331"/>
        </w:trPr>
        <w:tc>
          <w:tcPr>
            <w:tcW w:w="561" w:type="dxa"/>
          </w:tcPr>
          <w:p w14:paraId="05E4E013" w14:textId="0B799B18" w:rsidR="00907D6F" w:rsidRPr="005C5DAB" w:rsidRDefault="00D05CA0" w:rsidP="00D05CA0">
            <w:pPr>
              <w:pStyle w:val="NormalnyWeb"/>
            </w:pPr>
            <w:r>
              <w:t>12</w:t>
            </w:r>
          </w:p>
        </w:tc>
        <w:tc>
          <w:tcPr>
            <w:tcW w:w="7258" w:type="dxa"/>
          </w:tcPr>
          <w:p w14:paraId="3874EC4E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Czy osoby reprezentujące podmiot uprawniony potwierdziły za zgodność z oryginałem kserokopie dokumentów.</w:t>
            </w:r>
          </w:p>
        </w:tc>
        <w:tc>
          <w:tcPr>
            <w:tcW w:w="1245" w:type="dxa"/>
          </w:tcPr>
          <w:p w14:paraId="789A3709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4" w:type="dxa"/>
          </w:tcPr>
          <w:p w14:paraId="4F3E5825" w14:textId="77777777" w:rsidR="00907D6F" w:rsidRPr="005C5DAB" w:rsidRDefault="00907D6F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F340B4" w14:textId="77777777" w:rsidR="00104D38" w:rsidRDefault="00104D3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</w:p>
    <w:p w14:paraId="7EE9D370" w14:textId="4EFBD5A1" w:rsidR="00E32678" w:rsidRPr="00482014" w:rsidRDefault="000502EE" w:rsidP="0087373F">
      <w:pPr>
        <w:pStyle w:val="Standard"/>
        <w:numPr>
          <w:ilvl w:val="0"/>
          <w:numId w:val="49"/>
        </w:num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F38CC">
        <w:rPr>
          <w:rFonts w:ascii="Arial" w:hAnsi="Arial" w:cs="Arial"/>
          <w:b/>
          <w:bCs/>
          <w:color w:val="000000" w:themeColor="text1"/>
        </w:rPr>
        <w:t>Karta oceny merytorycznej oferty</w:t>
      </w:r>
    </w:p>
    <w:p w14:paraId="6B6176A2" w14:textId="77777777" w:rsidR="00E32678" w:rsidRPr="005C5DAB" w:rsidRDefault="00E3267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Sposób obliczania punktów:</w:t>
      </w:r>
    </w:p>
    <w:p w14:paraId="151103F0" w14:textId="2E705672" w:rsidR="00E32678" w:rsidRPr="005C5DAB" w:rsidRDefault="00E32678" w:rsidP="0087373F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 xml:space="preserve">każde kryterium oceny merytorycznej posiada wagę (ocena wartości kryterium) </w:t>
      </w:r>
      <w:r w:rsidR="00A05843">
        <w:rPr>
          <w:rFonts w:ascii="Arial" w:hAnsi="Arial" w:cs="Arial"/>
          <w:color w:val="000000" w:themeColor="text1"/>
        </w:rPr>
        <w:t xml:space="preserve">i podlega ocenie w skali 0-5 </w:t>
      </w:r>
      <w:r w:rsidR="00A05843" w:rsidRPr="008E5316">
        <w:rPr>
          <w:rFonts w:ascii="Arial" w:hAnsi="Arial" w:cs="Arial"/>
          <w:color w:val="000000" w:themeColor="text1"/>
        </w:rPr>
        <w:t>punktów</w:t>
      </w:r>
      <w:r w:rsidRPr="005C5DAB">
        <w:rPr>
          <w:rFonts w:ascii="Arial" w:hAnsi="Arial" w:cs="Arial"/>
          <w:color w:val="000000" w:themeColor="text1"/>
        </w:rPr>
        <w:t>,</w:t>
      </w:r>
    </w:p>
    <w:p w14:paraId="48D0D4FF" w14:textId="77777777" w:rsidR="00E32678" w:rsidRPr="005C5DAB" w:rsidRDefault="00E32678" w:rsidP="0087373F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ilość punktów kryterium mnoży się przez wartość w pozycji „waga”,</w:t>
      </w:r>
    </w:p>
    <w:p w14:paraId="0E880711" w14:textId="77777777" w:rsidR="00E32678" w:rsidRPr="005C5DAB" w:rsidRDefault="00E32678" w:rsidP="0087373F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ogólna ocena oferty powstaje poprzez zsumowanie wyników w pozycji „Iloczyn”,</w:t>
      </w:r>
    </w:p>
    <w:p w14:paraId="1383D525" w14:textId="139C2C53" w:rsidR="00E32678" w:rsidRPr="005C5DAB" w:rsidRDefault="00E32678" w:rsidP="0087373F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maksymalna warto</w:t>
      </w:r>
      <w:r w:rsidR="00A05843">
        <w:rPr>
          <w:rFonts w:ascii="Arial" w:hAnsi="Arial" w:cs="Arial"/>
          <w:color w:val="000000" w:themeColor="text1"/>
        </w:rPr>
        <w:t xml:space="preserve">ść punktowa oferty wynosi 90 </w:t>
      </w:r>
      <w:r w:rsidR="00A05843" w:rsidRPr="008E5316">
        <w:rPr>
          <w:rFonts w:ascii="Arial" w:hAnsi="Arial" w:cs="Arial"/>
          <w:color w:val="000000" w:themeColor="text1"/>
        </w:rPr>
        <w:t>punktów</w:t>
      </w:r>
      <w:r w:rsidRPr="005C5DAB">
        <w:rPr>
          <w:rFonts w:ascii="Arial" w:hAnsi="Arial" w:cs="Arial"/>
          <w:color w:val="000000" w:themeColor="text1"/>
        </w:rPr>
        <w:t>,</w:t>
      </w:r>
    </w:p>
    <w:p w14:paraId="4394A83C" w14:textId="66EB81A2" w:rsidR="00E32678" w:rsidRPr="005C5DAB" w:rsidRDefault="00E32678" w:rsidP="0087373F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jeżeli oferta w kryterium: „ocen</w:t>
      </w:r>
      <w:r w:rsidR="00A05843">
        <w:rPr>
          <w:rFonts w:ascii="Arial" w:hAnsi="Arial" w:cs="Arial"/>
          <w:b/>
          <w:bCs/>
          <w:color w:val="000000" w:themeColor="text1"/>
        </w:rPr>
        <w:t xml:space="preserve">a formalna oferty” uzyska 0 </w:t>
      </w:r>
      <w:r w:rsidR="00A05843" w:rsidRPr="008E5316">
        <w:rPr>
          <w:rFonts w:ascii="Arial" w:hAnsi="Arial" w:cs="Arial"/>
          <w:b/>
          <w:bCs/>
          <w:color w:val="000000" w:themeColor="text1"/>
        </w:rPr>
        <w:t>punktów</w:t>
      </w:r>
      <w:r w:rsidRPr="005C5DAB">
        <w:rPr>
          <w:rFonts w:ascii="Arial" w:hAnsi="Arial" w:cs="Arial"/>
          <w:b/>
          <w:bCs/>
          <w:color w:val="000000" w:themeColor="text1"/>
        </w:rPr>
        <w:t xml:space="preserve"> to wówczas nie podlega ona dalszemu rozpatrywaniu.</w:t>
      </w:r>
    </w:p>
    <w:p w14:paraId="62C5833C" w14:textId="77777777" w:rsidR="005051F3" w:rsidRPr="008E5316" w:rsidRDefault="005051F3" w:rsidP="005051F3">
      <w:pPr>
        <w:pStyle w:val="TableContents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color w:val="000000" w:themeColor="text1"/>
        </w:rPr>
      </w:pPr>
      <w:r w:rsidRPr="008E5316">
        <w:rPr>
          <w:rFonts w:ascii="Arial" w:hAnsi="Arial" w:cs="Arial"/>
          <w:color w:val="000000" w:themeColor="text1"/>
        </w:rPr>
        <w:lastRenderedPageBreak/>
        <w:t>Tytuł zadania:</w:t>
      </w:r>
    </w:p>
    <w:p w14:paraId="4BDD53FB" w14:textId="77777777" w:rsidR="005051F3" w:rsidRPr="008E5316" w:rsidRDefault="005051F3" w:rsidP="005051F3">
      <w:pPr>
        <w:pStyle w:val="TableContents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color w:val="000000" w:themeColor="text1"/>
        </w:rPr>
      </w:pPr>
      <w:r w:rsidRPr="008E5316">
        <w:rPr>
          <w:rFonts w:ascii="Arial" w:hAnsi="Arial" w:cs="Arial"/>
          <w:color w:val="000000" w:themeColor="text1"/>
        </w:rPr>
        <w:t>Nazwa Oferenta:</w:t>
      </w:r>
    </w:p>
    <w:p w14:paraId="5A24DC88" w14:textId="183FEA41" w:rsidR="00E32678" w:rsidRPr="005C5DAB" w:rsidRDefault="005051F3" w:rsidP="005051F3">
      <w:pPr>
        <w:pStyle w:val="TableContents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color w:val="000000" w:themeColor="text1"/>
        </w:rPr>
      </w:pPr>
      <w:r w:rsidRPr="008E5316">
        <w:rPr>
          <w:rFonts w:ascii="Arial" w:hAnsi="Arial" w:cs="Arial"/>
          <w:color w:val="000000" w:themeColor="text1"/>
        </w:rPr>
        <w:t>Nazwa Partnera/Nazwy Partnerów:</w:t>
      </w:r>
    </w:p>
    <w:p w14:paraId="532D2F09" w14:textId="77777777" w:rsidR="00E32678" w:rsidRPr="005C5DAB" w:rsidRDefault="00E32678" w:rsidP="0087373F">
      <w:pPr>
        <w:pStyle w:val="Standard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Deklaracja bezstronności</w:t>
      </w:r>
    </w:p>
    <w:p w14:paraId="0772601D" w14:textId="77777777" w:rsidR="00E32678" w:rsidRPr="00CF38CC" w:rsidRDefault="00E3267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CF38CC">
        <w:rPr>
          <w:rFonts w:ascii="Arial" w:hAnsi="Arial" w:cs="Arial"/>
          <w:b/>
          <w:bCs/>
          <w:color w:val="000000" w:themeColor="text1"/>
        </w:rPr>
        <w:t>Oświadczam że:</w:t>
      </w:r>
    </w:p>
    <w:p w14:paraId="49DDE4F8" w14:textId="77777777" w:rsidR="00E32678" w:rsidRPr="005C5DAB" w:rsidRDefault="00E32678" w:rsidP="0087373F">
      <w:pPr>
        <w:pStyle w:val="Standard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nie pozostaję w związku małżeńskim albo stosunku pokrewieństwa lub powinowactwa w linii prostej, pokrewieństwa lub powinowactwa w linii bocznej do drugiego stopnia, oraz nie jestem związany (-a) z tytułu przysposobienia, opieki lub kurateli z osobą zarządzająca lub będącą w organach nadzorczych ww. Oferenta i/lub Partnera (Partnerów),</w:t>
      </w:r>
    </w:p>
    <w:p w14:paraId="60A5CCEB" w14:textId="77777777" w:rsidR="00E32678" w:rsidRPr="005C5DAB" w:rsidRDefault="00E32678" w:rsidP="0087373F">
      <w:pPr>
        <w:pStyle w:val="Standard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nie jestem i w ciągu ostatnich 3 lat nie byłem (-</w:t>
      </w:r>
      <w:proofErr w:type="spellStart"/>
      <w:r w:rsidRPr="005C5DAB">
        <w:rPr>
          <w:rFonts w:ascii="Arial" w:hAnsi="Arial" w:cs="Arial"/>
          <w:color w:val="000000" w:themeColor="text1"/>
        </w:rPr>
        <w:t>am</w:t>
      </w:r>
      <w:proofErr w:type="spellEnd"/>
      <w:r w:rsidRPr="005C5DAB">
        <w:rPr>
          <w:rFonts w:ascii="Arial" w:hAnsi="Arial" w:cs="Arial"/>
          <w:color w:val="000000" w:themeColor="text1"/>
        </w:rPr>
        <w:t>) przedstawicielem prawnym (pełnomocnikiem), członkiem organów nadzorczych bądź zarządzających lub pracownikiem ww. Oferenta i/lub Partnera (Partnerów),</w:t>
      </w:r>
    </w:p>
    <w:p w14:paraId="53B33082" w14:textId="3BF600A9" w:rsidR="00E32678" w:rsidRPr="005C5DAB" w:rsidRDefault="00E32678" w:rsidP="0087373F">
      <w:pPr>
        <w:pStyle w:val="Standard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nie jestem i w ciągu 3 lat nie byłem (-</w:t>
      </w:r>
      <w:proofErr w:type="spellStart"/>
      <w:r w:rsidRPr="005C5DAB">
        <w:rPr>
          <w:rFonts w:ascii="Arial" w:hAnsi="Arial" w:cs="Arial"/>
          <w:color w:val="000000" w:themeColor="text1"/>
        </w:rPr>
        <w:t>am</w:t>
      </w:r>
      <w:proofErr w:type="spellEnd"/>
      <w:r w:rsidRPr="005C5DAB">
        <w:rPr>
          <w:rFonts w:ascii="Arial" w:hAnsi="Arial" w:cs="Arial"/>
          <w:color w:val="000000" w:themeColor="text1"/>
        </w:rPr>
        <w:t>) zatrudniony na podstawie umow</w:t>
      </w:r>
      <w:r w:rsidR="00DD0976" w:rsidRPr="005C5DAB">
        <w:rPr>
          <w:rFonts w:ascii="Arial" w:hAnsi="Arial" w:cs="Arial"/>
          <w:color w:val="000000" w:themeColor="text1"/>
        </w:rPr>
        <w:t xml:space="preserve">y zlecenia lub umowy o dzieło </w:t>
      </w:r>
      <w:r w:rsidR="004D3EBF" w:rsidRPr="005C5DAB">
        <w:rPr>
          <w:rFonts w:ascii="Arial" w:hAnsi="Arial" w:cs="Arial"/>
          <w:color w:val="000000" w:themeColor="text1"/>
        </w:rPr>
        <w:t>ww.</w:t>
      </w:r>
      <w:r w:rsidRPr="005C5DAB">
        <w:rPr>
          <w:rFonts w:ascii="Arial" w:hAnsi="Arial" w:cs="Arial"/>
          <w:color w:val="000000" w:themeColor="text1"/>
        </w:rPr>
        <w:t xml:space="preserve"> Oferenta i/lub Partnera (Partnerów),</w:t>
      </w:r>
    </w:p>
    <w:p w14:paraId="0231F606" w14:textId="03FF37DA" w:rsidR="00E32678" w:rsidRPr="00482014" w:rsidRDefault="00E32678" w:rsidP="0087373F">
      <w:pPr>
        <w:pStyle w:val="Standard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nie pozostaję z ww. Oferentem i/lun Partnerem (Partnerami) w takim stosunku prawnym lub faktycznym, który mógłby budzić uzasadnione wątpliwości co do mojej bezstronności.</w:t>
      </w:r>
    </w:p>
    <w:p w14:paraId="51B7F7E1" w14:textId="77777777" w:rsidR="00E32678" w:rsidRPr="005C5DAB" w:rsidRDefault="00E32678" w:rsidP="00A05843">
      <w:pPr>
        <w:pStyle w:val="Standard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color w:val="000000" w:themeColor="text1"/>
        </w:rPr>
        <w:t>Data i podpis członków zespołu opiniującego</w:t>
      </w:r>
    </w:p>
    <w:p w14:paraId="350FBACA" w14:textId="77777777" w:rsidR="00E32678" w:rsidRPr="005C5DAB" w:rsidRDefault="00E32678" w:rsidP="0087373F">
      <w:pPr>
        <w:pStyle w:val="Standard"/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</w:p>
    <w:tbl>
      <w:tblPr>
        <w:tblStyle w:val="GridTableLight"/>
        <w:tblW w:w="9645" w:type="dxa"/>
        <w:tblLayout w:type="fixed"/>
        <w:tblLook w:val="0020" w:firstRow="1" w:lastRow="0" w:firstColumn="0" w:lastColumn="0" w:noHBand="0" w:noVBand="0"/>
        <w:tblDescription w:val="Kryteria oceny merytorycznej złożonych w Konkursie ofert"/>
      </w:tblPr>
      <w:tblGrid>
        <w:gridCol w:w="563"/>
        <w:gridCol w:w="5885"/>
        <w:gridCol w:w="990"/>
        <w:gridCol w:w="1127"/>
        <w:gridCol w:w="1080"/>
      </w:tblGrid>
      <w:tr w:rsidR="00BB3447" w:rsidRPr="005C5DAB" w14:paraId="601465E4" w14:textId="77777777" w:rsidTr="0096299B">
        <w:trPr>
          <w:cantSplit/>
          <w:tblHeader/>
        </w:trPr>
        <w:tc>
          <w:tcPr>
            <w:tcW w:w="563" w:type="dxa"/>
          </w:tcPr>
          <w:p w14:paraId="1FC05D82" w14:textId="2B21C690" w:rsidR="00BB3447" w:rsidRPr="005C5DAB" w:rsidRDefault="00803C26" w:rsidP="00D05CA0">
            <w:pPr>
              <w:pStyle w:val="NormalnyWeb"/>
            </w:pPr>
            <w:r>
              <w:t>Lp.</w:t>
            </w:r>
          </w:p>
        </w:tc>
        <w:tc>
          <w:tcPr>
            <w:tcW w:w="5885" w:type="dxa"/>
          </w:tcPr>
          <w:p w14:paraId="377D9965" w14:textId="703EA2AC" w:rsidR="00BB3447" w:rsidRPr="005C5DAB" w:rsidRDefault="0056700C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5316">
              <w:rPr>
                <w:rFonts w:ascii="Arial" w:hAnsi="Arial" w:cs="Arial"/>
                <w:b/>
                <w:bCs/>
                <w:color w:val="000000" w:themeColor="text1"/>
              </w:rPr>
              <w:t>Kryteria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oceny merytorycznej</w:t>
            </w:r>
          </w:p>
        </w:tc>
        <w:tc>
          <w:tcPr>
            <w:tcW w:w="990" w:type="dxa"/>
          </w:tcPr>
          <w:p w14:paraId="68729281" w14:textId="77777777" w:rsidR="00BB3447" w:rsidRPr="005C5DAB" w:rsidRDefault="00BB3447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>Waga</w:t>
            </w:r>
          </w:p>
        </w:tc>
        <w:tc>
          <w:tcPr>
            <w:tcW w:w="1127" w:type="dxa"/>
          </w:tcPr>
          <w:p w14:paraId="0E6B3E66" w14:textId="77777777" w:rsidR="00BB3447" w:rsidRPr="005C5DAB" w:rsidRDefault="00BB3447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>Ilość punktów (0-5)</w:t>
            </w:r>
          </w:p>
        </w:tc>
        <w:tc>
          <w:tcPr>
            <w:tcW w:w="1080" w:type="dxa"/>
          </w:tcPr>
          <w:p w14:paraId="4345993C" w14:textId="77777777" w:rsidR="00BB3447" w:rsidRPr="005C5DAB" w:rsidRDefault="00BB3447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C5DAB">
              <w:rPr>
                <w:rFonts w:ascii="Arial" w:hAnsi="Arial" w:cs="Arial"/>
                <w:b/>
                <w:bCs/>
                <w:color w:val="000000" w:themeColor="text1"/>
              </w:rPr>
              <w:t>Iloczyn</w:t>
            </w:r>
          </w:p>
        </w:tc>
      </w:tr>
      <w:tr w:rsidR="009E100A" w:rsidRPr="005C5DAB" w14:paraId="35798643" w14:textId="77777777" w:rsidTr="0096299B">
        <w:trPr>
          <w:cantSplit/>
        </w:trPr>
        <w:tc>
          <w:tcPr>
            <w:tcW w:w="563" w:type="dxa"/>
          </w:tcPr>
          <w:p w14:paraId="0995C688" w14:textId="62E6A299" w:rsidR="00E32678" w:rsidRPr="005C5DAB" w:rsidRDefault="00D05CA0" w:rsidP="00D05CA0">
            <w:pPr>
              <w:pStyle w:val="NormalnyWeb"/>
            </w:pPr>
            <w:r>
              <w:t>1</w:t>
            </w:r>
          </w:p>
        </w:tc>
        <w:tc>
          <w:tcPr>
            <w:tcW w:w="5885" w:type="dxa"/>
          </w:tcPr>
          <w:p w14:paraId="51EDF5B2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Ocena formalna oferty</w:t>
            </w:r>
          </w:p>
        </w:tc>
        <w:tc>
          <w:tcPr>
            <w:tcW w:w="990" w:type="dxa"/>
          </w:tcPr>
          <w:p w14:paraId="30F78089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7" w:type="dxa"/>
          </w:tcPr>
          <w:p w14:paraId="220ADD91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15E2B655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E100A" w:rsidRPr="005C5DAB" w14:paraId="34E1CE74" w14:textId="77777777" w:rsidTr="0096299B">
        <w:trPr>
          <w:cantSplit/>
        </w:trPr>
        <w:tc>
          <w:tcPr>
            <w:tcW w:w="563" w:type="dxa"/>
          </w:tcPr>
          <w:p w14:paraId="122098B3" w14:textId="44F8A970" w:rsidR="00E32678" w:rsidRPr="005C5DAB" w:rsidRDefault="00D05CA0" w:rsidP="00D05CA0">
            <w:pPr>
              <w:pStyle w:val="NormalnyWeb"/>
            </w:pPr>
            <w:r>
              <w:t>2</w:t>
            </w:r>
          </w:p>
        </w:tc>
        <w:tc>
          <w:tcPr>
            <w:tcW w:w="5885" w:type="dxa"/>
          </w:tcPr>
          <w:p w14:paraId="078ED523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Możliwość realizacji zadania przez podmiot uprawniony/ocena cz</w:t>
            </w:r>
            <w:r w:rsidR="00DD0976" w:rsidRPr="005C5DAB">
              <w:rPr>
                <w:rFonts w:ascii="Arial" w:hAnsi="Arial" w:cs="Arial"/>
                <w:color w:val="000000" w:themeColor="text1"/>
              </w:rPr>
              <w:t>y</w:t>
            </w:r>
            <w:r w:rsidRPr="005C5DAB">
              <w:rPr>
                <w:rFonts w:ascii="Arial" w:hAnsi="Arial" w:cs="Arial"/>
                <w:color w:val="000000" w:themeColor="text1"/>
              </w:rPr>
              <w:t xml:space="preserve"> cele statutowe podmiotu są zbieżne z zadaniem określonym w niniejszym ogłoszeniu</w:t>
            </w:r>
          </w:p>
        </w:tc>
        <w:tc>
          <w:tcPr>
            <w:tcW w:w="990" w:type="dxa"/>
          </w:tcPr>
          <w:p w14:paraId="0D93457B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27" w:type="dxa"/>
          </w:tcPr>
          <w:p w14:paraId="65DD4823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7525595A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E100A" w:rsidRPr="005C5DAB" w14:paraId="4F952382" w14:textId="77777777" w:rsidTr="0096299B">
        <w:trPr>
          <w:cantSplit/>
        </w:trPr>
        <w:tc>
          <w:tcPr>
            <w:tcW w:w="563" w:type="dxa"/>
          </w:tcPr>
          <w:p w14:paraId="55B9FC40" w14:textId="12891012" w:rsidR="00E32678" w:rsidRPr="005C5DAB" w:rsidRDefault="00D05CA0" w:rsidP="00D05CA0">
            <w:pPr>
              <w:pStyle w:val="NormalnyWeb"/>
            </w:pPr>
            <w:r>
              <w:t>3</w:t>
            </w:r>
          </w:p>
        </w:tc>
        <w:tc>
          <w:tcPr>
            <w:tcW w:w="5885" w:type="dxa"/>
          </w:tcPr>
          <w:p w14:paraId="5B0F015C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Zadeklarowana przez podmiot jakość działania i kwalifikacje osób, przy udziale których podmiot uprawniony ma realizować zadanie</w:t>
            </w:r>
          </w:p>
        </w:tc>
        <w:tc>
          <w:tcPr>
            <w:tcW w:w="990" w:type="dxa"/>
          </w:tcPr>
          <w:p w14:paraId="69B405A7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27" w:type="dxa"/>
          </w:tcPr>
          <w:p w14:paraId="3A49D2B3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3D25009C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E100A" w:rsidRPr="005C5DAB" w14:paraId="4F632983" w14:textId="77777777" w:rsidTr="0096299B">
        <w:trPr>
          <w:cantSplit/>
        </w:trPr>
        <w:tc>
          <w:tcPr>
            <w:tcW w:w="563" w:type="dxa"/>
          </w:tcPr>
          <w:p w14:paraId="27800CF7" w14:textId="2F3A48F9" w:rsidR="00E32678" w:rsidRPr="005C5DAB" w:rsidRDefault="00D05CA0" w:rsidP="00D05CA0">
            <w:pPr>
              <w:pStyle w:val="NormalnyWeb"/>
            </w:pPr>
            <w:r>
              <w:t>4</w:t>
            </w:r>
          </w:p>
        </w:tc>
        <w:tc>
          <w:tcPr>
            <w:tcW w:w="5885" w:type="dxa"/>
          </w:tcPr>
          <w:p w14:paraId="767E384B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Ocena przedstawionej we wniosku kalkulacji kosztów zadania, w tum odniesieniu do rzeczowego zadania, opisu działań i harmonogramu realizacji zadania</w:t>
            </w:r>
          </w:p>
        </w:tc>
        <w:tc>
          <w:tcPr>
            <w:tcW w:w="990" w:type="dxa"/>
          </w:tcPr>
          <w:p w14:paraId="634289E8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27" w:type="dxa"/>
          </w:tcPr>
          <w:p w14:paraId="0AB18272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56E5F7E0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C2471" w:rsidRPr="005C5DAB" w14:paraId="51B55A49" w14:textId="77777777" w:rsidTr="0096299B">
        <w:trPr>
          <w:cantSplit/>
        </w:trPr>
        <w:tc>
          <w:tcPr>
            <w:tcW w:w="563" w:type="dxa"/>
          </w:tcPr>
          <w:p w14:paraId="2A3C57F7" w14:textId="6A0E4867" w:rsidR="00E32678" w:rsidRPr="005C5DAB" w:rsidRDefault="00D05CA0" w:rsidP="00D05CA0">
            <w:pPr>
              <w:pStyle w:val="NormalnyWeb"/>
            </w:pPr>
            <w:r>
              <w:lastRenderedPageBreak/>
              <w:t>5</w:t>
            </w:r>
          </w:p>
        </w:tc>
        <w:tc>
          <w:tcPr>
            <w:tcW w:w="5885" w:type="dxa"/>
          </w:tcPr>
          <w:p w14:paraId="68075C3F" w14:textId="77777777" w:rsidR="00E32678" w:rsidRPr="005C5DAB" w:rsidRDefault="00DD0976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Dostępność usług (</w:t>
            </w:r>
            <w:r w:rsidR="00E32678" w:rsidRPr="005C5DAB">
              <w:rPr>
                <w:rFonts w:ascii="Arial" w:hAnsi="Arial" w:cs="Arial"/>
                <w:color w:val="000000" w:themeColor="text1"/>
              </w:rPr>
              <w:t>w jakie dni i godziny będzie</w:t>
            </w:r>
            <w:r w:rsidRPr="005C5DAB">
              <w:rPr>
                <w:rFonts w:ascii="Arial" w:hAnsi="Arial" w:cs="Arial"/>
                <w:color w:val="000000" w:themeColor="text1"/>
              </w:rPr>
              <w:t xml:space="preserve"> można uzyskać informacje oraz załatwić sprawy bieżące?</w:t>
            </w:r>
            <w:r w:rsidR="00E32678" w:rsidRPr="005C5DAB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0" w:type="dxa"/>
          </w:tcPr>
          <w:p w14:paraId="7D6ABB98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27" w:type="dxa"/>
          </w:tcPr>
          <w:p w14:paraId="02ABA6D7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0E2C39E2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C2471" w:rsidRPr="005C5DAB" w14:paraId="4FB6D199" w14:textId="77777777" w:rsidTr="0096299B">
        <w:trPr>
          <w:cantSplit/>
        </w:trPr>
        <w:tc>
          <w:tcPr>
            <w:tcW w:w="563" w:type="dxa"/>
          </w:tcPr>
          <w:p w14:paraId="3555826E" w14:textId="40FC905A" w:rsidR="00E32678" w:rsidRPr="005C5DAB" w:rsidRDefault="00D05CA0" w:rsidP="00D05CA0">
            <w:pPr>
              <w:pStyle w:val="NormalnyWeb"/>
            </w:pPr>
            <w:r>
              <w:t>6</w:t>
            </w:r>
          </w:p>
        </w:tc>
        <w:tc>
          <w:tcPr>
            <w:tcW w:w="5885" w:type="dxa"/>
          </w:tcPr>
          <w:p w14:paraId="2C797C9F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Analiza i ocena wykonania zadań z zakresu pomocy społecznej zleconych podmiotowi w okresie poprzednim z uwzględnieniem rzetelności i terminowości ich realizacji oraz sposobu rozliczania otrzymanych na ten cel środków</w:t>
            </w:r>
          </w:p>
        </w:tc>
        <w:tc>
          <w:tcPr>
            <w:tcW w:w="990" w:type="dxa"/>
          </w:tcPr>
          <w:p w14:paraId="4BAE9E40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7" w:type="dxa"/>
          </w:tcPr>
          <w:p w14:paraId="04F9E9D3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028BFEB3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C2471" w:rsidRPr="005C5DAB" w14:paraId="2A4021A1" w14:textId="77777777" w:rsidTr="0096299B">
        <w:trPr>
          <w:cantSplit/>
        </w:trPr>
        <w:tc>
          <w:tcPr>
            <w:tcW w:w="563" w:type="dxa"/>
          </w:tcPr>
          <w:p w14:paraId="3393B9BF" w14:textId="343AACFB" w:rsidR="00E32678" w:rsidRPr="005C5DAB" w:rsidRDefault="00D05CA0" w:rsidP="00D05CA0">
            <w:pPr>
              <w:pStyle w:val="NormalnyWeb"/>
            </w:pPr>
            <w:r>
              <w:t>7</w:t>
            </w:r>
          </w:p>
        </w:tc>
        <w:tc>
          <w:tcPr>
            <w:tcW w:w="5885" w:type="dxa"/>
          </w:tcPr>
          <w:p w14:paraId="454992BA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Doświadczenie przedmiotu uprawnionego</w:t>
            </w:r>
          </w:p>
        </w:tc>
        <w:tc>
          <w:tcPr>
            <w:tcW w:w="990" w:type="dxa"/>
          </w:tcPr>
          <w:p w14:paraId="328EC835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C5DA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27" w:type="dxa"/>
          </w:tcPr>
          <w:p w14:paraId="2AA35C8B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5821F851" w14:textId="77777777" w:rsidR="00E32678" w:rsidRPr="005C5DAB" w:rsidRDefault="00E32678" w:rsidP="0087373F">
            <w:pPr>
              <w:pStyle w:val="TableContents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1E0B0A" w14:textId="06450922" w:rsidR="00E32678" w:rsidRPr="005C5DAB" w:rsidRDefault="00F71467" w:rsidP="0087373F">
      <w:pPr>
        <w:pStyle w:val="Standard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Ogólna punktacja oferty (suma)</w:t>
      </w:r>
    </w:p>
    <w:p w14:paraId="30A575CC" w14:textId="710E4AE8" w:rsidR="0018681D" w:rsidRPr="00482014" w:rsidRDefault="000502EE" w:rsidP="00A05843">
      <w:pPr>
        <w:pStyle w:val="Standard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5C5DAB">
        <w:rPr>
          <w:rFonts w:ascii="Arial" w:hAnsi="Arial" w:cs="Arial"/>
          <w:b/>
          <w:bCs/>
          <w:color w:val="000000" w:themeColor="text1"/>
        </w:rPr>
        <w:t>Opinia końcowa komisji konkursowej:</w:t>
      </w:r>
    </w:p>
    <w:sectPr w:rsidR="0018681D" w:rsidRPr="0048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39E"/>
    <w:multiLevelType w:val="multilevel"/>
    <w:tmpl w:val="228E0C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E97ECA"/>
    <w:multiLevelType w:val="multilevel"/>
    <w:tmpl w:val="A05ED5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5FD2"/>
    <w:multiLevelType w:val="hybridMultilevel"/>
    <w:tmpl w:val="8A3CA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87358"/>
    <w:multiLevelType w:val="multilevel"/>
    <w:tmpl w:val="A734F39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1047277E"/>
    <w:multiLevelType w:val="hybridMultilevel"/>
    <w:tmpl w:val="DD66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F090D"/>
    <w:multiLevelType w:val="hybridMultilevel"/>
    <w:tmpl w:val="FBF0A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F3F3B"/>
    <w:multiLevelType w:val="multilevel"/>
    <w:tmpl w:val="EFC89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6A0091"/>
    <w:multiLevelType w:val="multilevel"/>
    <w:tmpl w:val="E5EC444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665D52"/>
    <w:multiLevelType w:val="hybridMultilevel"/>
    <w:tmpl w:val="B92C6A92"/>
    <w:lvl w:ilvl="0" w:tplc="09FEB5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2967AD"/>
    <w:multiLevelType w:val="hybridMultilevel"/>
    <w:tmpl w:val="2D322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C7BD2"/>
    <w:multiLevelType w:val="hybridMultilevel"/>
    <w:tmpl w:val="7AC8F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8154C"/>
    <w:multiLevelType w:val="hybridMultilevel"/>
    <w:tmpl w:val="320E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3625C"/>
    <w:multiLevelType w:val="hybridMultilevel"/>
    <w:tmpl w:val="F5CC4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F72FE"/>
    <w:multiLevelType w:val="hybridMultilevel"/>
    <w:tmpl w:val="9926D256"/>
    <w:lvl w:ilvl="0" w:tplc="09FEB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A3A06"/>
    <w:multiLevelType w:val="multilevel"/>
    <w:tmpl w:val="876223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64B08"/>
    <w:multiLevelType w:val="multilevel"/>
    <w:tmpl w:val="771862E2"/>
    <w:lvl w:ilvl="0">
      <w:start w:val="1"/>
      <w:numFmt w:val="lowerLetter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2B5A53D4"/>
    <w:multiLevelType w:val="hybridMultilevel"/>
    <w:tmpl w:val="57D62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77DA1"/>
    <w:multiLevelType w:val="multilevel"/>
    <w:tmpl w:val="CBA4E03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2ECF049D"/>
    <w:multiLevelType w:val="hybridMultilevel"/>
    <w:tmpl w:val="624A2E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EE37EAB"/>
    <w:multiLevelType w:val="multilevel"/>
    <w:tmpl w:val="6388C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31D60"/>
    <w:multiLevelType w:val="hybridMultilevel"/>
    <w:tmpl w:val="1B9449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25E58"/>
    <w:multiLevelType w:val="hybridMultilevel"/>
    <w:tmpl w:val="4FEC8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17CEF"/>
    <w:multiLevelType w:val="multilevel"/>
    <w:tmpl w:val="5FE44C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7A61482"/>
    <w:multiLevelType w:val="hybridMultilevel"/>
    <w:tmpl w:val="377886E0"/>
    <w:lvl w:ilvl="0" w:tplc="F93E83E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6E7196"/>
    <w:multiLevelType w:val="hybridMultilevel"/>
    <w:tmpl w:val="BD947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02977"/>
    <w:multiLevelType w:val="multilevel"/>
    <w:tmpl w:val="DD06DFC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716701"/>
    <w:multiLevelType w:val="hybridMultilevel"/>
    <w:tmpl w:val="B18A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C75A21"/>
    <w:multiLevelType w:val="hybridMultilevel"/>
    <w:tmpl w:val="1F24EF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58A64B4A">
      <w:start w:val="1"/>
      <w:numFmt w:val="lowerLetter"/>
      <w:lvlText w:val="%2)"/>
      <w:lvlJc w:val="left"/>
      <w:pPr>
        <w:ind w:left="1724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58F3DEC"/>
    <w:multiLevelType w:val="hybridMultilevel"/>
    <w:tmpl w:val="691C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C81796"/>
    <w:multiLevelType w:val="hybridMultilevel"/>
    <w:tmpl w:val="C8285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F3217"/>
    <w:multiLevelType w:val="hybridMultilevel"/>
    <w:tmpl w:val="8BF2259E"/>
    <w:lvl w:ilvl="0" w:tplc="455A1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E76C3"/>
    <w:multiLevelType w:val="multilevel"/>
    <w:tmpl w:val="D7A6B6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E62F6"/>
    <w:multiLevelType w:val="hybridMultilevel"/>
    <w:tmpl w:val="14E61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614AF"/>
    <w:multiLevelType w:val="hybridMultilevel"/>
    <w:tmpl w:val="C6BC9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85EC7"/>
    <w:multiLevelType w:val="hybridMultilevel"/>
    <w:tmpl w:val="563A789C"/>
    <w:lvl w:ilvl="0" w:tplc="C68ED5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80711"/>
    <w:multiLevelType w:val="multilevel"/>
    <w:tmpl w:val="6C00B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40F1D"/>
    <w:multiLevelType w:val="hybridMultilevel"/>
    <w:tmpl w:val="77E8928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>
    <w:nsid w:val="66811ED5"/>
    <w:multiLevelType w:val="hybridMultilevel"/>
    <w:tmpl w:val="03AE9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750FA"/>
    <w:multiLevelType w:val="hybridMultilevel"/>
    <w:tmpl w:val="ACBC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451BA"/>
    <w:multiLevelType w:val="hybridMultilevel"/>
    <w:tmpl w:val="17FA1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1C90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D444B"/>
    <w:multiLevelType w:val="hybridMultilevel"/>
    <w:tmpl w:val="9CE0D0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417610"/>
    <w:multiLevelType w:val="hybridMultilevel"/>
    <w:tmpl w:val="57C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2348A1"/>
    <w:multiLevelType w:val="hybridMultilevel"/>
    <w:tmpl w:val="F74CB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4A569E"/>
    <w:multiLevelType w:val="hybridMultilevel"/>
    <w:tmpl w:val="968E4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D4F37"/>
    <w:multiLevelType w:val="hybridMultilevel"/>
    <w:tmpl w:val="9808E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E31E9"/>
    <w:multiLevelType w:val="multilevel"/>
    <w:tmpl w:val="C8B2E4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F4F76"/>
    <w:multiLevelType w:val="hybridMultilevel"/>
    <w:tmpl w:val="56EC23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B106189"/>
    <w:multiLevelType w:val="hybridMultilevel"/>
    <w:tmpl w:val="1570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B74E79"/>
    <w:multiLevelType w:val="multilevel"/>
    <w:tmpl w:val="9A0A2154"/>
    <w:lvl w:ilvl="0">
      <w:start w:val="1"/>
      <w:numFmt w:val="lowerLetter"/>
      <w:lvlText w:val="%1)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40"/>
  </w:num>
  <w:num w:numId="5">
    <w:abstractNumId w:val="10"/>
  </w:num>
  <w:num w:numId="6">
    <w:abstractNumId w:val="23"/>
  </w:num>
  <w:num w:numId="7">
    <w:abstractNumId w:val="6"/>
  </w:num>
  <w:num w:numId="8">
    <w:abstractNumId w:val="35"/>
  </w:num>
  <w:num w:numId="9">
    <w:abstractNumId w:val="19"/>
  </w:num>
  <w:num w:numId="10">
    <w:abstractNumId w:val="7"/>
  </w:num>
  <w:num w:numId="11">
    <w:abstractNumId w:val="15"/>
  </w:num>
  <w:num w:numId="12">
    <w:abstractNumId w:val="0"/>
  </w:num>
  <w:num w:numId="13">
    <w:abstractNumId w:val="25"/>
  </w:num>
  <w:num w:numId="14">
    <w:abstractNumId w:val="14"/>
  </w:num>
  <w:num w:numId="15">
    <w:abstractNumId w:val="45"/>
  </w:num>
  <w:num w:numId="16">
    <w:abstractNumId w:val="1"/>
  </w:num>
  <w:num w:numId="17">
    <w:abstractNumId w:val="31"/>
  </w:num>
  <w:num w:numId="18">
    <w:abstractNumId w:val="48"/>
  </w:num>
  <w:num w:numId="19">
    <w:abstractNumId w:val="47"/>
  </w:num>
  <w:num w:numId="20">
    <w:abstractNumId w:val="43"/>
  </w:num>
  <w:num w:numId="21">
    <w:abstractNumId w:val="37"/>
  </w:num>
  <w:num w:numId="22">
    <w:abstractNumId w:val="22"/>
  </w:num>
  <w:num w:numId="23">
    <w:abstractNumId w:val="33"/>
  </w:num>
  <w:num w:numId="24">
    <w:abstractNumId w:val="29"/>
  </w:num>
  <w:num w:numId="25">
    <w:abstractNumId w:val="39"/>
  </w:num>
  <w:num w:numId="26">
    <w:abstractNumId w:val="9"/>
  </w:num>
  <w:num w:numId="27">
    <w:abstractNumId w:val="26"/>
  </w:num>
  <w:num w:numId="28">
    <w:abstractNumId w:val="24"/>
  </w:num>
  <w:num w:numId="29">
    <w:abstractNumId w:val="27"/>
  </w:num>
  <w:num w:numId="30">
    <w:abstractNumId w:val="2"/>
  </w:num>
  <w:num w:numId="31">
    <w:abstractNumId w:val="18"/>
  </w:num>
  <w:num w:numId="32">
    <w:abstractNumId w:val="20"/>
  </w:num>
  <w:num w:numId="33">
    <w:abstractNumId w:val="13"/>
  </w:num>
  <w:num w:numId="34">
    <w:abstractNumId w:val="8"/>
  </w:num>
  <w:num w:numId="35">
    <w:abstractNumId w:val="4"/>
  </w:num>
  <w:num w:numId="36">
    <w:abstractNumId w:val="28"/>
  </w:num>
  <w:num w:numId="37">
    <w:abstractNumId w:val="46"/>
  </w:num>
  <w:num w:numId="38">
    <w:abstractNumId w:val="36"/>
  </w:num>
  <w:num w:numId="39">
    <w:abstractNumId w:val="41"/>
  </w:num>
  <w:num w:numId="40">
    <w:abstractNumId w:val="44"/>
  </w:num>
  <w:num w:numId="41">
    <w:abstractNumId w:val="5"/>
  </w:num>
  <w:num w:numId="42">
    <w:abstractNumId w:val="38"/>
  </w:num>
  <w:num w:numId="43">
    <w:abstractNumId w:val="21"/>
  </w:num>
  <w:num w:numId="44">
    <w:abstractNumId w:val="12"/>
  </w:num>
  <w:num w:numId="45">
    <w:abstractNumId w:val="42"/>
  </w:num>
  <w:num w:numId="46">
    <w:abstractNumId w:val="32"/>
  </w:num>
  <w:num w:numId="47">
    <w:abstractNumId w:val="16"/>
  </w:num>
  <w:num w:numId="48">
    <w:abstractNumId w:val="1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EC"/>
    <w:rsid w:val="00001CFD"/>
    <w:rsid w:val="000037FB"/>
    <w:rsid w:val="00007170"/>
    <w:rsid w:val="00013A5D"/>
    <w:rsid w:val="00046DFE"/>
    <w:rsid w:val="000502EE"/>
    <w:rsid w:val="00052679"/>
    <w:rsid w:val="00053C7B"/>
    <w:rsid w:val="00077EEE"/>
    <w:rsid w:val="000811B6"/>
    <w:rsid w:val="000B4EE9"/>
    <w:rsid w:val="000B6B56"/>
    <w:rsid w:val="000C2E62"/>
    <w:rsid w:val="000C776C"/>
    <w:rsid w:val="000E01E4"/>
    <w:rsid w:val="000E1F69"/>
    <w:rsid w:val="000E2DD3"/>
    <w:rsid w:val="00104D38"/>
    <w:rsid w:val="00105F9A"/>
    <w:rsid w:val="00111F6B"/>
    <w:rsid w:val="00123AA5"/>
    <w:rsid w:val="00126EEE"/>
    <w:rsid w:val="00134A91"/>
    <w:rsid w:val="0013594F"/>
    <w:rsid w:val="001553E5"/>
    <w:rsid w:val="00184BA4"/>
    <w:rsid w:val="0018681D"/>
    <w:rsid w:val="00197D2A"/>
    <w:rsid w:val="001A261A"/>
    <w:rsid w:val="001A76D6"/>
    <w:rsid w:val="001B4931"/>
    <w:rsid w:val="001B73B8"/>
    <w:rsid w:val="001B7749"/>
    <w:rsid w:val="001E3F1D"/>
    <w:rsid w:val="001E4A67"/>
    <w:rsid w:val="001E4B11"/>
    <w:rsid w:val="00204656"/>
    <w:rsid w:val="002050A9"/>
    <w:rsid w:val="00207D01"/>
    <w:rsid w:val="002205AE"/>
    <w:rsid w:val="00222ABE"/>
    <w:rsid w:val="002232FE"/>
    <w:rsid w:val="00237087"/>
    <w:rsid w:val="0026772E"/>
    <w:rsid w:val="00270032"/>
    <w:rsid w:val="00272A15"/>
    <w:rsid w:val="002740ED"/>
    <w:rsid w:val="00277EFD"/>
    <w:rsid w:val="002B1829"/>
    <w:rsid w:val="002B6198"/>
    <w:rsid w:val="002C4FBD"/>
    <w:rsid w:val="002C6123"/>
    <w:rsid w:val="002D49CD"/>
    <w:rsid w:val="002D7B44"/>
    <w:rsid w:val="00311296"/>
    <w:rsid w:val="00316B8F"/>
    <w:rsid w:val="003242EA"/>
    <w:rsid w:val="0032609A"/>
    <w:rsid w:val="003313C9"/>
    <w:rsid w:val="003313EA"/>
    <w:rsid w:val="00344668"/>
    <w:rsid w:val="00363E58"/>
    <w:rsid w:val="00365055"/>
    <w:rsid w:val="003704AB"/>
    <w:rsid w:val="00370A82"/>
    <w:rsid w:val="00371181"/>
    <w:rsid w:val="00372197"/>
    <w:rsid w:val="00385235"/>
    <w:rsid w:val="0038794D"/>
    <w:rsid w:val="003B1CE3"/>
    <w:rsid w:val="003B45FA"/>
    <w:rsid w:val="003B47A4"/>
    <w:rsid w:val="003B5D92"/>
    <w:rsid w:val="003C407C"/>
    <w:rsid w:val="003D37D2"/>
    <w:rsid w:val="003D4C0A"/>
    <w:rsid w:val="003D74BE"/>
    <w:rsid w:val="003E3DD1"/>
    <w:rsid w:val="003F48F4"/>
    <w:rsid w:val="00415780"/>
    <w:rsid w:val="00424408"/>
    <w:rsid w:val="0042443C"/>
    <w:rsid w:val="00425780"/>
    <w:rsid w:val="00426F71"/>
    <w:rsid w:val="00445230"/>
    <w:rsid w:val="00447A7F"/>
    <w:rsid w:val="00447D7A"/>
    <w:rsid w:val="00462713"/>
    <w:rsid w:val="00472330"/>
    <w:rsid w:val="00473AFA"/>
    <w:rsid w:val="00482014"/>
    <w:rsid w:val="00483312"/>
    <w:rsid w:val="00485E9E"/>
    <w:rsid w:val="004908E8"/>
    <w:rsid w:val="004A1674"/>
    <w:rsid w:val="004B0205"/>
    <w:rsid w:val="004D136D"/>
    <w:rsid w:val="004D2F67"/>
    <w:rsid w:val="004D3EBF"/>
    <w:rsid w:val="004E0467"/>
    <w:rsid w:val="005051F3"/>
    <w:rsid w:val="00512AC7"/>
    <w:rsid w:val="00512D8B"/>
    <w:rsid w:val="00523994"/>
    <w:rsid w:val="00525522"/>
    <w:rsid w:val="00532564"/>
    <w:rsid w:val="0054114C"/>
    <w:rsid w:val="005471A9"/>
    <w:rsid w:val="00554EC7"/>
    <w:rsid w:val="00563AC6"/>
    <w:rsid w:val="0056700C"/>
    <w:rsid w:val="0056758E"/>
    <w:rsid w:val="00576BF8"/>
    <w:rsid w:val="00584154"/>
    <w:rsid w:val="005C5DAB"/>
    <w:rsid w:val="005D13BA"/>
    <w:rsid w:val="005F0D8B"/>
    <w:rsid w:val="00610CE9"/>
    <w:rsid w:val="00611CF1"/>
    <w:rsid w:val="00612F95"/>
    <w:rsid w:val="006309CA"/>
    <w:rsid w:val="0064309A"/>
    <w:rsid w:val="00676AD5"/>
    <w:rsid w:val="00685C08"/>
    <w:rsid w:val="00692645"/>
    <w:rsid w:val="0069620F"/>
    <w:rsid w:val="006A4283"/>
    <w:rsid w:val="006A623E"/>
    <w:rsid w:val="006B6FEB"/>
    <w:rsid w:val="006D3EE4"/>
    <w:rsid w:val="006E18C7"/>
    <w:rsid w:val="006E5DAC"/>
    <w:rsid w:val="006E7F7A"/>
    <w:rsid w:val="006F48B9"/>
    <w:rsid w:val="00712D7E"/>
    <w:rsid w:val="00726ED8"/>
    <w:rsid w:val="00750EFA"/>
    <w:rsid w:val="00753D6B"/>
    <w:rsid w:val="007647E3"/>
    <w:rsid w:val="00771AF6"/>
    <w:rsid w:val="007756ED"/>
    <w:rsid w:val="007A3E02"/>
    <w:rsid w:val="007A44C8"/>
    <w:rsid w:val="007B51BA"/>
    <w:rsid w:val="007C0CE2"/>
    <w:rsid w:val="007C7D2A"/>
    <w:rsid w:val="007D2091"/>
    <w:rsid w:val="007D357F"/>
    <w:rsid w:val="007E4937"/>
    <w:rsid w:val="007F2CEF"/>
    <w:rsid w:val="00800223"/>
    <w:rsid w:val="00803C26"/>
    <w:rsid w:val="00814DA4"/>
    <w:rsid w:val="00821BFB"/>
    <w:rsid w:val="008250A9"/>
    <w:rsid w:val="0082790C"/>
    <w:rsid w:val="00836C8A"/>
    <w:rsid w:val="00842CE2"/>
    <w:rsid w:val="0085355D"/>
    <w:rsid w:val="00857F2C"/>
    <w:rsid w:val="0087373F"/>
    <w:rsid w:val="00873BCC"/>
    <w:rsid w:val="008803B3"/>
    <w:rsid w:val="0088487E"/>
    <w:rsid w:val="0089217A"/>
    <w:rsid w:val="0089764E"/>
    <w:rsid w:val="008D6794"/>
    <w:rsid w:val="008E0DF3"/>
    <w:rsid w:val="008E33E0"/>
    <w:rsid w:val="008E5316"/>
    <w:rsid w:val="008F2603"/>
    <w:rsid w:val="00903482"/>
    <w:rsid w:val="009077A3"/>
    <w:rsid w:val="00907D6F"/>
    <w:rsid w:val="0091395E"/>
    <w:rsid w:val="009259F8"/>
    <w:rsid w:val="00934063"/>
    <w:rsid w:val="00943326"/>
    <w:rsid w:val="00944791"/>
    <w:rsid w:val="00944C89"/>
    <w:rsid w:val="00946EBE"/>
    <w:rsid w:val="00950900"/>
    <w:rsid w:val="00951409"/>
    <w:rsid w:val="00952EB4"/>
    <w:rsid w:val="0096299B"/>
    <w:rsid w:val="00970862"/>
    <w:rsid w:val="00983324"/>
    <w:rsid w:val="00984BB2"/>
    <w:rsid w:val="009867E0"/>
    <w:rsid w:val="009C2471"/>
    <w:rsid w:val="009E100A"/>
    <w:rsid w:val="009E4DEC"/>
    <w:rsid w:val="009F0378"/>
    <w:rsid w:val="00A0486F"/>
    <w:rsid w:val="00A05843"/>
    <w:rsid w:val="00A06216"/>
    <w:rsid w:val="00A34EA3"/>
    <w:rsid w:val="00A36504"/>
    <w:rsid w:val="00A373A3"/>
    <w:rsid w:val="00A43617"/>
    <w:rsid w:val="00A450F1"/>
    <w:rsid w:val="00A625B9"/>
    <w:rsid w:val="00A657EB"/>
    <w:rsid w:val="00A7107B"/>
    <w:rsid w:val="00A73B55"/>
    <w:rsid w:val="00A74485"/>
    <w:rsid w:val="00A771E7"/>
    <w:rsid w:val="00A9100E"/>
    <w:rsid w:val="00A96EDB"/>
    <w:rsid w:val="00AA0CCF"/>
    <w:rsid w:val="00AA0E4A"/>
    <w:rsid w:val="00AA2E9F"/>
    <w:rsid w:val="00AA3476"/>
    <w:rsid w:val="00AC4F88"/>
    <w:rsid w:val="00AD2030"/>
    <w:rsid w:val="00AD7194"/>
    <w:rsid w:val="00AE52A1"/>
    <w:rsid w:val="00AF58D7"/>
    <w:rsid w:val="00B011FB"/>
    <w:rsid w:val="00B02B2A"/>
    <w:rsid w:val="00B03AD4"/>
    <w:rsid w:val="00B06E65"/>
    <w:rsid w:val="00B075F5"/>
    <w:rsid w:val="00B10A84"/>
    <w:rsid w:val="00B15AEF"/>
    <w:rsid w:val="00B24022"/>
    <w:rsid w:val="00B37089"/>
    <w:rsid w:val="00B40242"/>
    <w:rsid w:val="00B40BFA"/>
    <w:rsid w:val="00B44DFE"/>
    <w:rsid w:val="00B7059A"/>
    <w:rsid w:val="00B72760"/>
    <w:rsid w:val="00B80323"/>
    <w:rsid w:val="00B852CE"/>
    <w:rsid w:val="00B940D8"/>
    <w:rsid w:val="00B9712D"/>
    <w:rsid w:val="00BA13F9"/>
    <w:rsid w:val="00BA46E2"/>
    <w:rsid w:val="00BA719B"/>
    <w:rsid w:val="00BA7E43"/>
    <w:rsid w:val="00BB3447"/>
    <w:rsid w:val="00BB35EE"/>
    <w:rsid w:val="00BB6121"/>
    <w:rsid w:val="00BC0B38"/>
    <w:rsid w:val="00BC403B"/>
    <w:rsid w:val="00BC619E"/>
    <w:rsid w:val="00C01D98"/>
    <w:rsid w:val="00C23E4C"/>
    <w:rsid w:val="00C324A6"/>
    <w:rsid w:val="00C37304"/>
    <w:rsid w:val="00C40CF6"/>
    <w:rsid w:val="00C5396E"/>
    <w:rsid w:val="00C62741"/>
    <w:rsid w:val="00C71B57"/>
    <w:rsid w:val="00C753C2"/>
    <w:rsid w:val="00C76145"/>
    <w:rsid w:val="00C85600"/>
    <w:rsid w:val="00C911FF"/>
    <w:rsid w:val="00CA6953"/>
    <w:rsid w:val="00CD14BA"/>
    <w:rsid w:val="00CD18DA"/>
    <w:rsid w:val="00CD4C77"/>
    <w:rsid w:val="00CE28AE"/>
    <w:rsid w:val="00CE5637"/>
    <w:rsid w:val="00CF38CC"/>
    <w:rsid w:val="00CF7DEE"/>
    <w:rsid w:val="00D05BD1"/>
    <w:rsid w:val="00D05CA0"/>
    <w:rsid w:val="00D131CA"/>
    <w:rsid w:val="00D15BD3"/>
    <w:rsid w:val="00D550C5"/>
    <w:rsid w:val="00D67D8C"/>
    <w:rsid w:val="00D82055"/>
    <w:rsid w:val="00D82535"/>
    <w:rsid w:val="00D861B3"/>
    <w:rsid w:val="00D903A1"/>
    <w:rsid w:val="00D933DD"/>
    <w:rsid w:val="00DA2332"/>
    <w:rsid w:val="00DA3673"/>
    <w:rsid w:val="00DD0976"/>
    <w:rsid w:val="00DD5DCC"/>
    <w:rsid w:val="00DD7427"/>
    <w:rsid w:val="00DE06BA"/>
    <w:rsid w:val="00DF3E80"/>
    <w:rsid w:val="00DF453C"/>
    <w:rsid w:val="00E0425C"/>
    <w:rsid w:val="00E14237"/>
    <w:rsid w:val="00E260E8"/>
    <w:rsid w:val="00E27974"/>
    <w:rsid w:val="00E31692"/>
    <w:rsid w:val="00E32678"/>
    <w:rsid w:val="00E35E71"/>
    <w:rsid w:val="00E436B5"/>
    <w:rsid w:val="00E47A39"/>
    <w:rsid w:val="00E669E4"/>
    <w:rsid w:val="00E752C8"/>
    <w:rsid w:val="00EA1F79"/>
    <w:rsid w:val="00EB6920"/>
    <w:rsid w:val="00EC2BF3"/>
    <w:rsid w:val="00ED2200"/>
    <w:rsid w:val="00EE28AC"/>
    <w:rsid w:val="00EF1663"/>
    <w:rsid w:val="00F16845"/>
    <w:rsid w:val="00F22DAA"/>
    <w:rsid w:val="00F3077A"/>
    <w:rsid w:val="00F3650F"/>
    <w:rsid w:val="00F36923"/>
    <w:rsid w:val="00F37A17"/>
    <w:rsid w:val="00F56723"/>
    <w:rsid w:val="00F61271"/>
    <w:rsid w:val="00F7131C"/>
    <w:rsid w:val="00F71467"/>
    <w:rsid w:val="00F7478E"/>
    <w:rsid w:val="00F83CDD"/>
    <w:rsid w:val="00F83D09"/>
    <w:rsid w:val="00F84E68"/>
    <w:rsid w:val="00FA4521"/>
    <w:rsid w:val="00FA74F1"/>
    <w:rsid w:val="00FB0B1E"/>
    <w:rsid w:val="00FC7FEA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E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32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Normalny"/>
    <w:link w:val="Nagwek1Znak"/>
    <w:uiPriority w:val="9"/>
    <w:qFormat/>
    <w:rsid w:val="00836C8A"/>
    <w:pPr>
      <w:spacing w:line="276" w:lineRule="auto"/>
      <w:jc w:val="center"/>
      <w:outlineLvl w:val="0"/>
    </w:pPr>
    <w:rPr>
      <w:rFonts w:ascii="Arial" w:hAnsi="Arial" w:cs="Arial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32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326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79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9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18681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47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4D2F67"/>
    <w:pPr>
      <w:widowControl/>
      <w:suppressAutoHyphens w:val="0"/>
      <w:autoSpaceDN/>
      <w:spacing w:beforeAutospacing="1" w:after="16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czeinternetowe">
    <w:name w:val="Łącze internetowe"/>
    <w:basedOn w:val="Domylnaczcionkaakapitu"/>
    <w:uiPriority w:val="99"/>
    <w:unhideWhenUsed/>
    <w:rsid w:val="00445230"/>
    <w:rPr>
      <w:color w:val="0000FF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230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230"/>
    <w:pPr>
      <w:widowControl/>
      <w:suppressAutoHyphens w:val="0"/>
      <w:autoSpaceDN/>
      <w:spacing w:after="16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445230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836C8A"/>
    <w:rPr>
      <w:rFonts w:ascii="Arial" w:eastAsia="Lucida Sans Unicode" w:hAnsi="Arial" w:cs="Arial"/>
      <w:b/>
      <w:bCs/>
      <w:color w:val="000000" w:themeColor="text1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6C8A"/>
    <w:pPr>
      <w:keepNext/>
      <w:keepLines/>
      <w:widowControl/>
      <w:suppressAutoHyphens w:val="0"/>
      <w:autoSpaceDN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836C8A"/>
    <w:pPr>
      <w:spacing w:after="100"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836C8A"/>
    <w:rPr>
      <w:color w:val="0000FF" w:themeColor="hyperlink"/>
      <w:u w:val="single"/>
    </w:rPr>
  </w:style>
  <w:style w:type="table" w:customStyle="1" w:styleId="GridTableLight">
    <w:name w:val="Grid Table Light"/>
    <w:basedOn w:val="Standardowy"/>
    <w:uiPriority w:val="40"/>
    <w:rsid w:val="00907D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E0DF3"/>
    <w:pPr>
      <w:pBdr>
        <w:bottom w:val="single" w:sz="8" w:space="4" w:color="4F81BD" w:themeColor="accent1"/>
      </w:pBdr>
      <w:spacing w:before="240" w:after="300"/>
      <w:contextualSpacing/>
      <w:jc w:val="center"/>
    </w:pPr>
    <w:rPr>
      <w:rFonts w:ascii="Arial" w:eastAsiaTheme="majorEastAsia" w:hAnsi="Arial"/>
      <w:b/>
      <w:color w:val="000000" w:themeColor="text1"/>
      <w:spacing w:val="5"/>
      <w:kern w:val="28"/>
      <w:szCs w:val="47"/>
    </w:rPr>
  </w:style>
  <w:style w:type="character" w:customStyle="1" w:styleId="TytuZnak">
    <w:name w:val="Tytuł Znak"/>
    <w:basedOn w:val="Domylnaczcionkaakapitu"/>
    <w:link w:val="Tytu"/>
    <w:uiPriority w:val="10"/>
    <w:rsid w:val="008E0DF3"/>
    <w:rPr>
      <w:rFonts w:ascii="Arial" w:eastAsiaTheme="majorEastAsia" w:hAnsi="Arial" w:cs="Mangal"/>
      <w:b/>
      <w:color w:val="000000" w:themeColor="text1"/>
      <w:spacing w:val="5"/>
      <w:kern w:val="28"/>
      <w:sz w:val="24"/>
      <w:szCs w:val="47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32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Normalny"/>
    <w:link w:val="Nagwek1Znak"/>
    <w:uiPriority w:val="9"/>
    <w:qFormat/>
    <w:rsid w:val="00836C8A"/>
    <w:pPr>
      <w:spacing w:line="276" w:lineRule="auto"/>
      <w:jc w:val="center"/>
      <w:outlineLvl w:val="0"/>
    </w:pPr>
    <w:rPr>
      <w:rFonts w:ascii="Arial" w:hAnsi="Arial" w:cs="Arial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32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326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79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9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18681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47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4D2F67"/>
    <w:pPr>
      <w:widowControl/>
      <w:suppressAutoHyphens w:val="0"/>
      <w:autoSpaceDN/>
      <w:spacing w:beforeAutospacing="1" w:after="16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czeinternetowe">
    <w:name w:val="Łącze internetowe"/>
    <w:basedOn w:val="Domylnaczcionkaakapitu"/>
    <w:uiPriority w:val="99"/>
    <w:unhideWhenUsed/>
    <w:rsid w:val="00445230"/>
    <w:rPr>
      <w:color w:val="0000FF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230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230"/>
    <w:pPr>
      <w:widowControl/>
      <w:suppressAutoHyphens w:val="0"/>
      <w:autoSpaceDN/>
      <w:spacing w:after="16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445230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836C8A"/>
    <w:rPr>
      <w:rFonts w:ascii="Arial" w:eastAsia="Lucida Sans Unicode" w:hAnsi="Arial" w:cs="Arial"/>
      <w:b/>
      <w:bCs/>
      <w:color w:val="000000" w:themeColor="text1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6C8A"/>
    <w:pPr>
      <w:keepNext/>
      <w:keepLines/>
      <w:widowControl/>
      <w:suppressAutoHyphens w:val="0"/>
      <w:autoSpaceDN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836C8A"/>
    <w:pPr>
      <w:spacing w:after="100"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836C8A"/>
    <w:rPr>
      <w:color w:val="0000FF" w:themeColor="hyperlink"/>
      <w:u w:val="single"/>
    </w:rPr>
  </w:style>
  <w:style w:type="table" w:customStyle="1" w:styleId="GridTableLight">
    <w:name w:val="Grid Table Light"/>
    <w:basedOn w:val="Standardowy"/>
    <w:uiPriority w:val="40"/>
    <w:rsid w:val="00907D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E0DF3"/>
    <w:pPr>
      <w:pBdr>
        <w:bottom w:val="single" w:sz="8" w:space="4" w:color="4F81BD" w:themeColor="accent1"/>
      </w:pBdr>
      <w:spacing w:before="240" w:after="300"/>
      <w:contextualSpacing/>
      <w:jc w:val="center"/>
    </w:pPr>
    <w:rPr>
      <w:rFonts w:ascii="Arial" w:eastAsiaTheme="majorEastAsia" w:hAnsi="Arial"/>
      <w:b/>
      <w:color w:val="000000" w:themeColor="text1"/>
      <w:spacing w:val="5"/>
      <w:kern w:val="28"/>
      <w:szCs w:val="47"/>
    </w:rPr>
  </w:style>
  <w:style w:type="character" w:customStyle="1" w:styleId="TytuZnak">
    <w:name w:val="Tytuł Znak"/>
    <w:basedOn w:val="Domylnaczcionkaakapitu"/>
    <w:link w:val="Tytu"/>
    <w:uiPriority w:val="10"/>
    <w:rsid w:val="008E0DF3"/>
    <w:rPr>
      <w:rFonts w:ascii="Arial" w:eastAsiaTheme="majorEastAsia" w:hAnsi="Arial" w:cs="Mangal"/>
      <w:b/>
      <w:color w:val="000000" w:themeColor="text1"/>
      <w:spacing w:val="5"/>
      <w:kern w:val="28"/>
      <w:sz w:val="24"/>
      <w:szCs w:val="47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rodzina/komunikat-o-ogloszeniu-programu-asystent-osobisty-osoby-niepelnosprawnej---edycja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0FEC-F399-4692-A219-B7C92A0C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4456</Words>
  <Characters>26742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Asystent osobisty osoby niepełnosprawnej ogłoszenie</vt:lpstr>
    </vt:vector>
  </TitlesOfParts>
  <Manager>Monika Cebrat</Manager>
  <Company/>
  <LinksUpToDate>false</LinksUpToDate>
  <CharactersWithSpaces>31136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Asystent osobisty osoby niepełnosprawnej ogłoszenie</dc:title>
  <dc:creator>Monika Cebrat</dc:creator>
  <cp:lastModifiedBy>OR.Baron Tomasz</cp:lastModifiedBy>
  <cp:revision>9</cp:revision>
  <cp:lastPrinted>2021-04-08T18:34:00Z</cp:lastPrinted>
  <dcterms:created xsi:type="dcterms:W3CDTF">2021-04-09T05:36:00Z</dcterms:created>
  <dcterms:modified xsi:type="dcterms:W3CDTF">2021-04-09T08:42:00Z</dcterms:modified>
</cp:coreProperties>
</file>