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27D4C3A6" w:rsidR="008841F9" w:rsidRPr="00D82D11" w:rsidRDefault="008841F9" w:rsidP="008841F9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092F31A3" w14:textId="2AF0772C" w:rsidR="00683222" w:rsidRPr="00186CEC" w:rsidRDefault="008841F9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8841F9">
        <w:rPr>
          <w:rFonts w:ascii="Calibri" w:eastAsia="Times New Roman" w:hAnsi="Calibri" w:cs="Calibri"/>
          <w:sz w:val="28"/>
          <w:szCs w:val="28"/>
          <w:lang w:eastAsia="pl-PL" w:bidi="ar-SA"/>
        </w:rPr>
        <w:t xml:space="preserve">Uchwała nr </w:t>
      </w:r>
      <w:r w:rsidR="00BC7C56">
        <w:rPr>
          <w:rFonts w:ascii="Calibri" w:eastAsia="Times New Roman" w:hAnsi="Calibri" w:cs="Calibri"/>
          <w:sz w:val="28"/>
          <w:szCs w:val="28"/>
          <w:lang w:eastAsia="pl-PL" w:bidi="ar-SA"/>
        </w:rPr>
        <w:t>2</w:t>
      </w:r>
    </w:p>
    <w:p w14:paraId="21F238A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Zebrani w dniu</w:t>
      </w:r>
      <w:r>
        <w:rPr>
          <w:rFonts w:ascii="Calibri" w:hAnsi="Calibri" w:cs="Calibri"/>
          <w:sz w:val="22"/>
          <w:szCs w:val="22"/>
        </w:rPr>
        <w:tab/>
      </w:r>
    </w:p>
    <w:p w14:paraId="68E15F4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</w:p>
    <w:p w14:paraId="1E4DC7DE" w14:textId="6732F67B" w:rsidR="0000046B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postanawiają przyjąć statut Klubu Sportowego</w:t>
      </w:r>
    </w:p>
    <w:p w14:paraId="2926B5CF" w14:textId="6A349BC7" w:rsidR="00BC7C56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F491594" w14:textId="77C3FDBB" w:rsidR="00BC7C56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z siedzibą w</w:t>
      </w:r>
      <w:r>
        <w:rPr>
          <w:rFonts w:ascii="Calibri" w:hAnsi="Calibri" w:cs="Calibri"/>
          <w:sz w:val="22"/>
          <w:szCs w:val="22"/>
        </w:rPr>
        <w:tab/>
      </w:r>
    </w:p>
    <w:p w14:paraId="34E9DC54" w14:textId="23989C64" w:rsidR="00BC7C56" w:rsidRDefault="00BC7C56" w:rsidP="00BC7C56">
      <w:pPr>
        <w:tabs>
          <w:tab w:val="right" w:leader="dot" w:pos="9638"/>
        </w:tabs>
        <w:spacing w:after="7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Uchwała została przyjęta przez zebranych jednogłośnie.</w:t>
      </w:r>
    </w:p>
    <w:p w14:paraId="1BC2A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46993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DA30" w14:textId="77777777" w:rsidR="00F03DB5" w:rsidRDefault="00F03DB5" w:rsidP="00683222">
      <w:r>
        <w:separator/>
      </w:r>
    </w:p>
  </w:endnote>
  <w:endnote w:type="continuationSeparator" w:id="0">
    <w:p w14:paraId="6C3D2C60" w14:textId="77777777" w:rsidR="00F03DB5" w:rsidRDefault="00F03DB5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25F8" w14:textId="77777777" w:rsidR="00F03DB5" w:rsidRDefault="00F03DB5" w:rsidP="00683222">
      <w:r>
        <w:separator/>
      </w:r>
    </w:p>
  </w:footnote>
  <w:footnote w:type="continuationSeparator" w:id="0">
    <w:p w14:paraId="183AC671" w14:textId="77777777" w:rsidR="00F03DB5" w:rsidRDefault="00F03DB5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187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o przyjeciu statutu KS</dc:title>
  <dc:subject/>
  <cp:keywords/>
  <cp:lastModifiedBy>BRF.IT.Bukowski Mateusz</cp:lastModifiedBy>
  <cp:revision>26</cp:revision>
  <cp:lastPrinted>2021-06-10T05:39:00Z</cp:lastPrinted>
  <dcterms:created xsi:type="dcterms:W3CDTF">2021-05-13T06:07:00Z</dcterms:created>
  <dcterms:modified xsi:type="dcterms:W3CDTF">2021-07-23T08:15:00Z</dcterms:modified>
</cp:coreProperties>
</file>