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2AF0772C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 xml:space="preserve">Uchwała nr </w:t>
      </w:r>
      <w:r w:rsidR="00BC7C56">
        <w:rPr>
          <w:rFonts w:ascii="Calibri" w:eastAsia="Times New Roman" w:hAnsi="Calibri" w:cs="Calibri"/>
          <w:sz w:val="28"/>
          <w:szCs w:val="28"/>
          <w:lang w:eastAsia="pl-PL" w:bidi="ar-SA"/>
        </w:rPr>
        <w:t>2</w:t>
      </w:r>
    </w:p>
    <w:p w14:paraId="21F238A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1E4DC7DE" w14:textId="5F8BE7E5" w:rsidR="0000046B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 xml:space="preserve">postanawiają przyjąć statut </w:t>
      </w:r>
      <w:r w:rsidR="009F3978" w:rsidRPr="009F3978">
        <w:rPr>
          <w:rFonts w:ascii="Calibri" w:hAnsi="Calibri" w:cs="Calibri"/>
          <w:sz w:val="22"/>
          <w:szCs w:val="22"/>
        </w:rPr>
        <w:t>Uczniowskiego</w:t>
      </w:r>
      <w:r w:rsidR="009F3978">
        <w:rPr>
          <w:rFonts w:ascii="Calibri" w:hAnsi="Calibri" w:cs="Calibri"/>
          <w:sz w:val="22"/>
          <w:szCs w:val="22"/>
        </w:rPr>
        <w:t xml:space="preserve"> </w:t>
      </w:r>
      <w:r w:rsidRPr="00BC7C56">
        <w:rPr>
          <w:rFonts w:ascii="Calibri" w:hAnsi="Calibri" w:cs="Calibri"/>
          <w:sz w:val="22"/>
          <w:szCs w:val="22"/>
        </w:rPr>
        <w:t>Klubu Sportowego</w:t>
      </w:r>
    </w:p>
    <w:p w14:paraId="2926B5CF" w14:textId="6A349BC7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F491594" w14:textId="77C3FDBB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z siedzibą w</w:t>
      </w:r>
      <w:r>
        <w:rPr>
          <w:rFonts w:ascii="Calibri" w:hAnsi="Calibri" w:cs="Calibri"/>
          <w:sz w:val="22"/>
          <w:szCs w:val="22"/>
        </w:rPr>
        <w:tab/>
      </w:r>
    </w:p>
    <w:p w14:paraId="34E9DC54" w14:textId="23989C64" w:rsidR="00BC7C56" w:rsidRDefault="00BC7C56" w:rsidP="00BC7C56">
      <w:pPr>
        <w:tabs>
          <w:tab w:val="right" w:leader="dot" w:pos="9638"/>
        </w:tabs>
        <w:spacing w:after="7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Uchwała została przyjęta przez zebranych jednogłośnie.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269D" w14:textId="77777777" w:rsidR="00C30032" w:rsidRDefault="00C30032" w:rsidP="00683222">
      <w:r>
        <w:separator/>
      </w:r>
    </w:p>
  </w:endnote>
  <w:endnote w:type="continuationSeparator" w:id="0">
    <w:p w14:paraId="295566C2" w14:textId="77777777" w:rsidR="00C30032" w:rsidRDefault="00C30032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AD96" w14:textId="77777777" w:rsidR="00C30032" w:rsidRDefault="00C30032" w:rsidP="00683222">
      <w:r>
        <w:separator/>
      </w:r>
    </w:p>
  </w:footnote>
  <w:footnote w:type="continuationSeparator" w:id="0">
    <w:p w14:paraId="313AF9F7" w14:textId="77777777" w:rsidR="00C30032" w:rsidRDefault="00C30032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9F3978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30032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201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przyjeciu statutu UKS</dc:title>
  <dc:subject/>
  <cp:keywords/>
  <cp:lastModifiedBy>BRF.IT.Bukowski Mateusz</cp:lastModifiedBy>
  <cp:revision>27</cp:revision>
  <cp:lastPrinted>2021-06-10T05:39:00Z</cp:lastPrinted>
  <dcterms:created xsi:type="dcterms:W3CDTF">2021-05-13T06:07:00Z</dcterms:created>
  <dcterms:modified xsi:type="dcterms:W3CDTF">2021-07-23T09:50:00Z</dcterms:modified>
</cp:coreProperties>
</file>