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CADE4" w14:textId="3BB2A661" w:rsidR="005A0754" w:rsidRDefault="005A0754" w:rsidP="005A0754">
      <w:pPr>
        <w:jc w:val="both"/>
      </w:pPr>
      <w:r w:rsidRPr="005A0754">
        <w:t>Żywiec dn. 05.08.2021 r.</w:t>
      </w:r>
    </w:p>
    <w:p w14:paraId="2079159B" w14:textId="77777777" w:rsidR="005A0754" w:rsidRDefault="005A0754" w:rsidP="005A0754">
      <w:pPr>
        <w:jc w:val="both"/>
      </w:pPr>
    </w:p>
    <w:p w14:paraId="09994988" w14:textId="4FA5A35D" w:rsidR="009D566B" w:rsidRPr="005A0754" w:rsidRDefault="008358F8" w:rsidP="005A0754">
      <w:pPr>
        <w:jc w:val="both"/>
      </w:pPr>
      <w:r w:rsidRPr="005A0754">
        <w:t>GKN-I.6620.17.</w:t>
      </w:r>
      <w:r w:rsidR="00146E0C" w:rsidRPr="005A0754">
        <w:t>5</w:t>
      </w:r>
      <w:r w:rsidR="009D566B" w:rsidRPr="005A0754">
        <w:t>.202</w:t>
      </w:r>
      <w:r w:rsidR="00D06F63" w:rsidRPr="005A0754">
        <w:t>1</w:t>
      </w:r>
      <w:r w:rsidR="009D566B" w:rsidRPr="005A0754">
        <w:t>.</w:t>
      </w:r>
      <w:r w:rsidRPr="005A0754">
        <w:t>AK</w:t>
      </w:r>
    </w:p>
    <w:p w14:paraId="2241A911" w14:textId="77777777" w:rsidR="009D566B" w:rsidRPr="005A0754" w:rsidRDefault="009D566B" w:rsidP="005A0754">
      <w:pPr>
        <w:jc w:val="both"/>
      </w:pPr>
    </w:p>
    <w:p w14:paraId="2B08B912" w14:textId="295FC47E" w:rsidR="009D566B" w:rsidRPr="005A0754" w:rsidRDefault="003C796D" w:rsidP="005A0754">
      <w:pPr>
        <w:jc w:val="both"/>
      </w:pPr>
      <w:bookmarkStart w:id="0" w:name="_GoBack"/>
      <w:r>
        <w:t>Z</w:t>
      </w:r>
      <w:r w:rsidRPr="005A0754">
        <w:t>awiadomienie</w:t>
      </w:r>
    </w:p>
    <w:bookmarkEnd w:id="0"/>
    <w:p w14:paraId="08B0C0B5" w14:textId="77777777" w:rsidR="009D566B" w:rsidRPr="005A0754" w:rsidRDefault="009D566B" w:rsidP="005A0754">
      <w:pPr>
        <w:jc w:val="both"/>
      </w:pPr>
    </w:p>
    <w:p w14:paraId="602BE26F" w14:textId="10F0B0BB" w:rsidR="009D566B" w:rsidRPr="005A0754" w:rsidRDefault="009D566B" w:rsidP="005A0754">
      <w:pPr>
        <w:jc w:val="both"/>
      </w:pPr>
      <w:r w:rsidRPr="005A0754">
        <w:t xml:space="preserve">Na podstawie art. </w:t>
      </w:r>
      <w:r w:rsidR="00130AD8" w:rsidRPr="005A0754">
        <w:t>24 ust. 2b pkt. 2</w:t>
      </w:r>
      <w:r w:rsidRPr="005A0754">
        <w:t xml:space="preserve"> ustawy z dnia 17 maja 1989r. Prawo geodezyjne i kartograficzne / t.</w:t>
      </w:r>
      <w:r w:rsidR="00EC217E" w:rsidRPr="005A0754">
        <w:t xml:space="preserve"> </w:t>
      </w:r>
      <w:r w:rsidRPr="005A0754">
        <w:t>j. Dz. U. z</w:t>
      </w:r>
      <w:r w:rsidR="008358F8" w:rsidRPr="005A0754">
        <w:t xml:space="preserve"> 2020r., poz. </w:t>
      </w:r>
      <w:r w:rsidR="008F1BD8" w:rsidRPr="005A0754">
        <w:t>2052 z późn. zm.</w:t>
      </w:r>
      <w:r w:rsidRPr="005A0754">
        <w:t>/ oraz art. 61 § 1 i § 4 Kodeksu postępowania admin</w:t>
      </w:r>
      <w:r w:rsidR="008358F8" w:rsidRPr="005A0754">
        <w:t>istracyjnego /t.</w:t>
      </w:r>
      <w:r w:rsidR="00EC217E" w:rsidRPr="005A0754">
        <w:t xml:space="preserve"> </w:t>
      </w:r>
      <w:r w:rsidR="008358F8" w:rsidRPr="005A0754">
        <w:t>j. Dz. U. z 202</w:t>
      </w:r>
      <w:r w:rsidR="00D06F63" w:rsidRPr="005A0754">
        <w:t>1</w:t>
      </w:r>
      <w:r w:rsidR="008358F8" w:rsidRPr="005A0754">
        <w:t xml:space="preserve">r., poz. </w:t>
      </w:r>
      <w:r w:rsidR="00D06F63" w:rsidRPr="005A0754">
        <w:t>735</w:t>
      </w:r>
      <w:r w:rsidRPr="005A0754">
        <w:t>/, Starosta Żywiecki</w:t>
      </w:r>
      <w:r w:rsidR="005A0754">
        <w:t xml:space="preserve"> </w:t>
      </w:r>
      <w:r w:rsidR="00D21D18" w:rsidRPr="005A0754">
        <w:t>z</w:t>
      </w:r>
      <w:r w:rsidRPr="005A0754">
        <w:t>awiadamia</w:t>
      </w:r>
      <w:r w:rsidR="00D21D18" w:rsidRPr="005A0754">
        <w:t>,</w:t>
      </w:r>
      <w:r w:rsidR="005A0754">
        <w:t xml:space="preserve"> </w:t>
      </w:r>
      <w:r w:rsidRPr="005A0754">
        <w:t xml:space="preserve">że </w:t>
      </w:r>
      <w:r w:rsidR="00CC3591" w:rsidRPr="005A0754">
        <w:t>na wniosek Bogdana Wolnego</w:t>
      </w:r>
      <w:r w:rsidR="003C72BF" w:rsidRPr="005A0754">
        <w:t xml:space="preserve">, </w:t>
      </w:r>
      <w:r w:rsidR="00CC3591" w:rsidRPr="005A0754">
        <w:t>Mieczysława Rybarskiego</w:t>
      </w:r>
      <w:r w:rsidRPr="005A0754">
        <w:t xml:space="preserve"> </w:t>
      </w:r>
      <w:r w:rsidR="003C72BF" w:rsidRPr="005A0754">
        <w:t xml:space="preserve">oraz Anny </w:t>
      </w:r>
      <w:proofErr w:type="spellStart"/>
      <w:r w:rsidR="003C72BF" w:rsidRPr="005A0754">
        <w:t>Wiklińskiej</w:t>
      </w:r>
      <w:proofErr w:type="spellEnd"/>
      <w:r w:rsidR="003C72BF" w:rsidRPr="005A0754">
        <w:t xml:space="preserve"> </w:t>
      </w:r>
      <w:r w:rsidRPr="005A0754">
        <w:t xml:space="preserve">zostało wszczęte postępowanie administracyjne w sprawie aktualizacji informacji zawartych w ewidencji gruntów i budynków – obręb </w:t>
      </w:r>
      <w:r w:rsidR="00146E0C" w:rsidRPr="005A0754">
        <w:t>Rajcza</w:t>
      </w:r>
      <w:r w:rsidR="00EC217E" w:rsidRPr="005A0754">
        <w:t xml:space="preserve">, w jednostce ewidencyjnej </w:t>
      </w:r>
      <w:r w:rsidR="00146E0C" w:rsidRPr="005A0754">
        <w:t>Rajcza</w:t>
      </w:r>
      <w:r w:rsidR="00707D42" w:rsidRPr="005A0754">
        <w:t>:</w:t>
      </w:r>
      <w:r w:rsidR="005A0754">
        <w:t xml:space="preserve"> </w:t>
      </w:r>
      <w:r w:rsidRPr="005A0754">
        <w:t xml:space="preserve">w zakresie </w:t>
      </w:r>
      <w:r w:rsidR="00CC3591" w:rsidRPr="005A0754">
        <w:t xml:space="preserve">ustalenia przebiegu </w:t>
      </w:r>
      <w:r w:rsidR="00787A3E" w:rsidRPr="005A0754">
        <w:t>granic dział</w:t>
      </w:r>
      <w:r w:rsidR="00D21D18" w:rsidRPr="005A0754">
        <w:t>ki</w:t>
      </w:r>
      <w:r w:rsidR="00787A3E" w:rsidRPr="005A0754">
        <w:t xml:space="preserve"> ewidencyjn</w:t>
      </w:r>
      <w:r w:rsidR="00D21D18" w:rsidRPr="005A0754">
        <w:t>ej</w:t>
      </w:r>
      <w:r w:rsidR="00CC3591" w:rsidRPr="005A0754">
        <w:t xml:space="preserve"> </w:t>
      </w:r>
      <w:r w:rsidR="005D4BA0" w:rsidRPr="005A0754">
        <w:t xml:space="preserve">nr </w:t>
      </w:r>
      <w:r w:rsidR="00CC3591" w:rsidRPr="005A0754">
        <w:t xml:space="preserve">4089/4 </w:t>
      </w:r>
      <w:r w:rsidRPr="005A0754">
        <w:t>oraz są</w:t>
      </w:r>
      <w:r w:rsidR="00787A3E" w:rsidRPr="005A0754">
        <w:t>siadujących z ni</w:t>
      </w:r>
      <w:r w:rsidR="00B57F75" w:rsidRPr="005A0754">
        <w:t>ą</w:t>
      </w:r>
      <w:r w:rsidR="00787A3E" w:rsidRPr="005A0754">
        <w:t xml:space="preserve"> działek o </w:t>
      </w:r>
      <w:r w:rsidRPr="005A0754">
        <w:t xml:space="preserve">nr </w:t>
      </w:r>
      <w:r w:rsidR="00CC3591" w:rsidRPr="005A0754">
        <w:t>4089/4, 4091/1, 4089/5, 4086/4, 10245/2, 4066/4</w:t>
      </w:r>
      <w:r w:rsidR="005A0754">
        <w:t xml:space="preserve"> </w:t>
      </w:r>
      <w:r w:rsidR="00CC3591" w:rsidRPr="005A0754">
        <w:t>w zakresie zmiany powierzchni działki nr  4089/4</w:t>
      </w:r>
      <w:r w:rsidRPr="005A0754">
        <w:t xml:space="preserve"> na podstawie operatu technicznego wpisanego do państwowego zasobu geodezy</w:t>
      </w:r>
      <w:r w:rsidR="00EC217E" w:rsidRPr="005A0754">
        <w:t xml:space="preserve">jnego i kartograficznego dnia </w:t>
      </w:r>
      <w:r w:rsidR="00CC3591" w:rsidRPr="005A0754">
        <w:t>05</w:t>
      </w:r>
      <w:r w:rsidR="00EC217E" w:rsidRPr="005A0754">
        <w:t xml:space="preserve"> </w:t>
      </w:r>
      <w:r w:rsidR="00CC3591" w:rsidRPr="005A0754">
        <w:t>lipca</w:t>
      </w:r>
      <w:r w:rsidRPr="005A0754">
        <w:t xml:space="preserve"> </w:t>
      </w:r>
      <w:r w:rsidR="00EC217E" w:rsidRPr="005A0754">
        <w:t>202</w:t>
      </w:r>
      <w:r w:rsidR="00CC3591" w:rsidRPr="005A0754">
        <w:t>1</w:t>
      </w:r>
      <w:r w:rsidR="00EC217E" w:rsidRPr="005A0754">
        <w:t xml:space="preserve"> r. za nr P.2417.202</w:t>
      </w:r>
      <w:r w:rsidR="00CC3591" w:rsidRPr="005A0754">
        <w:t>1</w:t>
      </w:r>
      <w:r w:rsidR="007F6B2A" w:rsidRPr="005A0754">
        <w:t>.</w:t>
      </w:r>
      <w:r w:rsidR="00CC3591" w:rsidRPr="005A0754">
        <w:t>3271</w:t>
      </w:r>
      <w:r w:rsidR="005A0754">
        <w:t>.</w:t>
      </w:r>
    </w:p>
    <w:p w14:paraId="7CB8B997" w14:textId="77777777" w:rsidR="005A0754" w:rsidRDefault="005A0754" w:rsidP="005A0754">
      <w:pPr>
        <w:jc w:val="both"/>
      </w:pPr>
    </w:p>
    <w:p w14:paraId="6D2267E7" w14:textId="77777777" w:rsidR="005A0754" w:rsidRDefault="009D566B" w:rsidP="005A0754">
      <w:pPr>
        <w:jc w:val="both"/>
      </w:pPr>
      <w:r w:rsidRPr="005A0754">
        <w:t>Uzasadnienie</w:t>
      </w:r>
      <w:r w:rsidR="005A0754">
        <w:t>.</w:t>
      </w:r>
    </w:p>
    <w:p w14:paraId="130FA6F9" w14:textId="13240A7B" w:rsidR="00804CE8" w:rsidRPr="005A0754" w:rsidRDefault="00EC217E" w:rsidP="005A0754">
      <w:pPr>
        <w:jc w:val="both"/>
      </w:pPr>
      <w:r w:rsidRPr="005A0754">
        <w:t xml:space="preserve">Dnia </w:t>
      </w:r>
      <w:r w:rsidR="00CC3591" w:rsidRPr="005A0754">
        <w:t>05</w:t>
      </w:r>
      <w:r w:rsidRPr="005A0754">
        <w:t>.</w:t>
      </w:r>
      <w:r w:rsidR="00D06F63" w:rsidRPr="005A0754">
        <w:t>0</w:t>
      </w:r>
      <w:r w:rsidR="00CC3591" w:rsidRPr="005A0754">
        <w:t>7</w:t>
      </w:r>
      <w:r w:rsidRPr="005A0754">
        <w:t>.202</w:t>
      </w:r>
      <w:r w:rsidR="00CC3591" w:rsidRPr="005A0754">
        <w:t>1</w:t>
      </w:r>
      <w:r w:rsidR="009D566B" w:rsidRPr="005A0754">
        <w:t>r. do państwowego zasobu geodezyjnego i kartograficznego został wpisany ope</w:t>
      </w:r>
      <w:r w:rsidRPr="005A0754">
        <w:t>rat techniczny za nr P.2417.202</w:t>
      </w:r>
      <w:r w:rsidR="00CC3591" w:rsidRPr="005A0754">
        <w:t>1</w:t>
      </w:r>
      <w:r w:rsidRPr="005A0754">
        <w:t>.</w:t>
      </w:r>
      <w:r w:rsidR="00CC3591" w:rsidRPr="005A0754">
        <w:t>3271</w:t>
      </w:r>
      <w:r w:rsidR="009D566B" w:rsidRPr="005A0754">
        <w:t xml:space="preserve"> </w:t>
      </w:r>
      <w:r w:rsidR="006175B8" w:rsidRPr="005A0754">
        <w:t>z </w:t>
      </w:r>
      <w:r w:rsidR="009D566B" w:rsidRPr="005A0754">
        <w:t xml:space="preserve">ustalenia przebiegu </w:t>
      </w:r>
      <w:r w:rsidR="00CC3591" w:rsidRPr="005A0754">
        <w:t>granic działki ewidencyjnej nr 4089/4 oraz sąsiadujących z nią działek o nr 4089/4, 4091/1, 4089/5, 4086/4, 10245/2, 4066/4 położonych w Rajczy.</w:t>
      </w:r>
      <w:r w:rsidR="005A0754">
        <w:t xml:space="preserve"> </w:t>
      </w:r>
      <w:r w:rsidR="009D566B" w:rsidRPr="005A0754">
        <w:t>Z przekazanej tym operatem dokumentacji oraz roboczej bazy danych wynika,</w:t>
      </w:r>
      <w:r w:rsidR="005A0754">
        <w:t xml:space="preserve"> </w:t>
      </w:r>
      <w:r w:rsidR="009D566B" w:rsidRPr="005A0754">
        <w:t>że w ramach zgłoszonej pracy geodeta przeprowadził na gruncie czynności ustalenia przebiegu granic przedmiotow</w:t>
      </w:r>
      <w:r w:rsidR="00B57F75" w:rsidRPr="005A0754">
        <w:t>ej</w:t>
      </w:r>
      <w:r w:rsidR="009D566B" w:rsidRPr="005A0754">
        <w:t xml:space="preserve"> dział</w:t>
      </w:r>
      <w:r w:rsidR="00B57F75" w:rsidRPr="005A0754">
        <w:t>ki</w:t>
      </w:r>
      <w:r w:rsidR="009D566B" w:rsidRPr="005A0754">
        <w:t xml:space="preserve"> z działkami sąsiednimi. </w:t>
      </w:r>
    </w:p>
    <w:p w14:paraId="1C4E135A" w14:textId="68B2CA4D" w:rsidR="0073610C" w:rsidRPr="005A0754" w:rsidRDefault="009D566B" w:rsidP="005A0754">
      <w:pPr>
        <w:jc w:val="both"/>
      </w:pPr>
      <w:r w:rsidRPr="005A0754">
        <w:t>W wyniku tych czynności zmieniło się położenie punktów granicznych jak również zmianie uległy atrybuty punkt</w:t>
      </w:r>
      <w:r w:rsidR="0097116B" w:rsidRPr="005A0754">
        <w:t>ów granicznych przedmiotow</w:t>
      </w:r>
      <w:r w:rsidR="0073610C" w:rsidRPr="005A0754">
        <w:t>ej</w:t>
      </w:r>
      <w:r w:rsidR="0097116B" w:rsidRPr="005A0754">
        <w:t xml:space="preserve"> dział</w:t>
      </w:r>
      <w:r w:rsidR="0073610C" w:rsidRPr="005A0754">
        <w:t>ki</w:t>
      </w:r>
      <w:r w:rsidR="00804CE8" w:rsidRPr="005A0754">
        <w:t xml:space="preserve"> </w:t>
      </w:r>
      <w:r w:rsidR="0099647D" w:rsidRPr="005A0754">
        <w:t xml:space="preserve">co spowodowało zmianę </w:t>
      </w:r>
      <w:r w:rsidR="0073610C" w:rsidRPr="005A0754">
        <w:t>jej</w:t>
      </w:r>
      <w:r w:rsidRPr="005A0754">
        <w:t xml:space="preserve"> numerycznego opisu</w:t>
      </w:r>
      <w:r w:rsidR="001013ED" w:rsidRPr="005A0754">
        <w:t xml:space="preserve"> </w:t>
      </w:r>
      <w:r w:rsidRPr="005A0754">
        <w:t xml:space="preserve">oraz działek sąsiednich </w:t>
      </w:r>
      <w:r w:rsidR="00787A3E" w:rsidRPr="005A0754">
        <w:t xml:space="preserve">nr </w:t>
      </w:r>
      <w:r w:rsidR="0073610C" w:rsidRPr="005A0754">
        <w:t>4091/1, 4089/5, 4086/4, 10245/2, 4066/4 .</w:t>
      </w:r>
    </w:p>
    <w:p w14:paraId="4D1937CB" w14:textId="77777777" w:rsidR="00123E1B" w:rsidRPr="005A0754" w:rsidRDefault="00123E1B" w:rsidP="005A0754">
      <w:pPr>
        <w:jc w:val="both"/>
      </w:pPr>
      <w:r w:rsidRPr="005A0754">
        <w:t xml:space="preserve">Tryb aktualizacji informacji zawartych w ewidencji gruntów i budynków regulują przepisy art. 24 ust. 2b ustawy z dnia 17 maja 1989 r. Prawo geodezyjne i kartograficzne / t. j. Dz. U. z 2020 r. poz. 2052 z późn. zm./. </w:t>
      </w:r>
    </w:p>
    <w:p w14:paraId="5B7E381E" w14:textId="1857EF95" w:rsidR="00123E1B" w:rsidRPr="005A0754" w:rsidRDefault="00123E1B" w:rsidP="005A0754">
      <w:pPr>
        <w:jc w:val="both"/>
      </w:pPr>
      <w:r w:rsidRPr="005A0754">
        <w:t>Zgodnie z ust. 2b pkt 1 lit. h aktualizacja informacji następuje w drodze czynności materialno-technicznych, na podstawie dokumentacji geodezyjnej i kartograficznej przyjętej do państwowego zasobu geodezyjnego i kartograficznego lub zgodnie z art. 24 ust. 2b pkt 2 cyt. Ustawy w drodze decyzji administracyjnej.</w:t>
      </w:r>
    </w:p>
    <w:p w14:paraId="143BBAC8" w14:textId="408313EC" w:rsidR="00123E1B" w:rsidRPr="005A0754" w:rsidRDefault="00123E1B" w:rsidP="005A0754">
      <w:pPr>
        <w:jc w:val="both"/>
      </w:pPr>
      <w:r w:rsidRPr="005A0754">
        <w:t>Przebieg granic działek ewidencyjnych w procesie bieżącej aktualizacji ewidencji wykazuje się na podstawie dokumentacji geodezyjnej przyjętej do państwowego zasobu geodezyjnego i kartograficznego sporządzonej na potrzeby wznowienia znaków granicznych, wyznaczenia punktów granicznych lub ustalenia przebiegu granic działek ewidencyjnych zgodnie z § 30 ust. 1 pkt 1 lit. f Rozporządzenia Ministra  Rozwoju Regionalnego, Pracy i Technologii w sprawie ewidencji gruntów i budynków z dnia 27 lipca 2021r. /t. j. Dz. U. z 2021r., poz. 1390/.</w:t>
      </w:r>
    </w:p>
    <w:p w14:paraId="3D41D9FB" w14:textId="2B1A7620" w:rsidR="009D566B" w:rsidRPr="005A0754" w:rsidRDefault="009D566B" w:rsidP="005A0754">
      <w:pPr>
        <w:jc w:val="both"/>
      </w:pPr>
      <w:r w:rsidRPr="005A0754">
        <w:t>Wobec powyższego na podstawie  art. 10 §</w:t>
      </w:r>
      <w:r w:rsidR="0099647D" w:rsidRPr="005A0754">
        <w:t xml:space="preserve"> </w:t>
      </w:r>
      <w:r w:rsidRPr="005A0754">
        <w:t>1 Kodeksu postępowania administracyjnego Starosta Żywiecki zawiadamia, że przed wydaniem decyzji w sprawie aktualizacji informacji zawartych w ewidencji gruntów, na podstawie ope</w:t>
      </w:r>
      <w:r w:rsidR="0099647D" w:rsidRPr="005A0754">
        <w:t>ratu technicznego nr P.2417.202</w:t>
      </w:r>
      <w:r w:rsidR="0073610C" w:rsidRPr="005A0754">
        <w:t>1</w:t>
      </w:r>
      <w:r w:rsidRPr="005A0754">
        <w:t>.</w:t>
      </w:r>
      <w:r w:rsidR="0073610C" w:rsidRPr="005A0754">
        <w:t>3271</w:t>
      </w:r>
      <w:r w:rsidR="0097116B" w:rsidRPr="005A0754">
        <w:t xml:space="preserve"> </w:t>
      </w:r>
      <w:r w:rsidRPr="005A0754">
        <w:t xml:space="preserve">z dnia </w:t>
      </w:r>
      <w:r w:rsidR="0073610C" w:rsidRPr="005A0754">
        <w:t>05</w:t>
      </w:r>
      <w:r w:rsidR="0099647D" w:rsidRPr="005A0754">
        <w:t>.</w:t>
      </w:r>
      <w:r w:rsidR="0018430F" w:rsidRPr="005A0754">
        <w:t>0</w:t>
      </w:r>
      <w:r w:rsidR="0073610C" w:rsidRPr="005A0754">
        <w:t>7</w:t>
      </w:r>
      <w:r w:rsidR="0099647D" w:rsidRPr="005A0754">
        <w:t>.202</w:t>
      </w:r>
      <w:r w:rsidR="0073610C" w:rsidRPr="005A0754">
        <w:t>1</w:t>
      </w:r>
      <w:r w:rsidRPr="005A0754">
        <w:t>r.,  można zapoznać się ze zgromadzoną dokumentacją oraz złożyć oświadczenia w siedzibie Wydziału Geodezji Kartografii i Gospodarki Nieruchomościami Starostwa Powiatowego w Żywcu, przy al. Wolności 2, w dni</w:t>
      </w:r>
      <w:r w:rsidR="003D4173" w:rsidRPr="005A0754">
        <w:t>ach</w:t>
      </w:r>
      <w:r w:rsidR="0025239E" w:rsidRPr="005A0754">
        <w:t xml:space="preserve"> </w:t>
      </w:r>
      <w:r w:rsidR="003D4173" w:rsidRPr="005A0754">
        <w:t xml:space="preserve">od 02 września do 03 września </w:t>
      </w:r>
      <w:r w:rsidRPr="005A0754">
        <w:t xml:space="preserve"> 202</w:t>
      </w:r>
      <w:r w:rsidR="0018430F" w:rsidRPr="005A0754">
        <w:t>1</w:t>
      </w:r>
      <w:r w:rsidRPr="005A0754">
        <w:t xml:space="preserve"> r., w pok. 46 na II pię</w:t>
      </w:r>
      <w:r w:rsidR="0099647D" w:rsidRPr="005A0754">
        <w:t xml:space="preserve">trze,  w godzinach od </w:t>
      </w:r>
      <w:r w:rsidR="003D4173" w:rsidRPr="005A0754">
        <w:t>8</w:t>
      </w:r>
      <w:r w:rsidR="0099647D" w:rsidRPr="005A0754">
        <w:t>.00 do 1</w:t>
      </w:r>
      <w:r w:rsidR="00123E1B" w:rsidRPr="005A0754">
        <w:t>2</w:t>
      </w:r>
      <w:r w:rsidRPr="005A0754">
        <w:t>.00.</w:t>
      </w:r>
    </w:p>
    <w:p w14:paraId="1BFA4921" w14:textId="2C5AEE77" w:rsidR="0047464F" w:rsidRPr="005A0754" w:rsidRDefault="0047464F" w:rsidP="005A0754">
      <w:pPr>
        <w:jc w:val="both"/>
      </w:pPr>
      <w:r w:rsidRPr="005A0754">
        <w:t xml:space="preserve">Informuję, że po upływie w/w terminu, w przypadku braku zgłoszenia przez strony uwag i ewentualnych uzupełnień do akt sprawy, prowadzone postępowanie administracyjne zostanie </w:t>
      </w:r>
      <w:r w:rsidRPr="005A0754">
        <w:lastRenderedPageBreak/>
        <w:t>zakończone decyzją, wydaną na podstawie złożonego wniosku, dokumentacji i materiałów zgromadzonych przez organ.</w:t>
      </w:r>
    </w:p>
    <w:p w14:paraId="1B66080C" w14:textId="77777777" w:rsidR="001D27F9" w:rsidRPr="005A0754" w:rsidRDefault="001D27F9" w:rsidP="005A0754">
      <w:pPr>
        <w:jc w:val="both"/>
      </w:pPr>
    </w:p>
    <w:p w14:paraId="225438D8" w14:textId="6432AB02" w:rsidR="0025239E" w:rsidRPr="005A0754" w:rsidRDefault="0025239E" w:rsidP="005A0754">
      <w:pPr>
        <w:jc w:val="both"/>
      </w:pPr>
      <w:r w:rsidRPr="005A0754">
        <w:t>Jednak mając na względzie stan epidemii w kraju informuję, że przed planowanym stawieniem się w urzędzie</w:t>
      </w:r>
      <w:r w:rsidR="005A0754">
        <w:t>, należy kontaktować się</w:t>
      </w:r>
      <w:r w:rsidR="008F1BD8" w:rsidRPr="005A0754">
        <w:t xml:space="preserve"> </w:t>
      </w:r>
      <w:r w:rsidRPr="005A0754">
        <w:t>z pracownikiem merytorycznym pod nr tel. 33 860 16 59.</w:t>
      </w:r>
    </w:p>
    <w:p w14:paraId="68B40D45" w14:textId="77777777" w:rsidR="00BE1E4F" w:rsidRPr="005A0754" w:rsidRDefault="00BE1E4F" w:rsidP="005A0754">
      <w:pPr>
        <w:jc w:val="both"/>
      </w:pPr>
    </w:p>
    <w:p w14:paraId="722B607C" w14:textId="323897D6" w:rsidR="001D4281" w:rsidRPr="005A0754" w:rsidRDefault="00BE1E4F" w:rsidP="005A0754">
      <w:pPr>
        <w:jc w:val="both"/>
      </w:pPr>
      <w:r w:rsidRPr="005A0754">
        <w:t xml:space="preserve">Ponieważ w powyższej sprawie liczba stron postępowania przekracza 20, zgodnie z </w:t>
      </w:r>
      <w:r w:rsidR="003D4173" w:rsidRPr="005A0754">
        <w:t xml:space="preserve">treścią art. 49a KPA, w związku z </w:t>
      </w:r>
      <w:r w:rsidRPr="005A0754">
        <w:t>art. 49 KPA – zawiadomienie - zostaje zamieszczone</w:t>
      </w:r>
      <w:r w:rsidR="003D4173" w:rsidRPr="005A0754">
        <w:t xml:space="preserve"> </w:t>
      </w:r>
      <w:r w:rsidRPr="005A0754">
        <w:t>na</w:t>
      </w:r>
      <w:r w:rsidR="003D4173" w:rsidRPr="005A0754">
        <w:t xml:space="preserve"> </w:t>
      </w:r>
      <w:r w:rsidRPr="005A0754">
        <w:t xml:space="preserve">stronie internetowej Biuletynu Informacji Publicznej Starostwa Powiatowego w Żywcu: </w:t>
      </w:r>
      <w:r w:rsidR="001D4281" w:rsidRPr="005A0754">
        <w:fldChar w:fldCharType="begin"/>
      </w:r>
      <w:r w:rsidR="001D4281" w:rsidRPr="005A0754">
        <w:instrText xml:space="preserve"> HYPERLINK "</w:instrText>
      </w:r>
    </w:p>
    <w:p w14:paraId="05215B8D" w14:textId="77777777" w:rsidR="001D4281" w:rsidRPr="005A0754" w:rsidRDefault="001D4281" w:rsidP="005A0754">
      <w:pPr>
        <w:jc w:val="both"/>
      </w:pPr>
      <w:r w:rsidRPr="005A0754">
        <w:instrText>https://bip-pzzywiec.finn.pl.</w:instrText>
      </w:r>
    </w:p>
    <w:p w14:paraId="6BC1F647" w14:textId="77777777" w:rsidR="001D4281" w:rsidRPr="005A0754" w:rsidRDefault="001D4281" w:rsidP="005A0754">
      <w:pPr>
        <w:jc w:val="both"/>
        <w:rPr>
          <w:rStyle w:val="Hipercze"/>
        </w:rPr>
      </w:pPr>
      <w:r w:rsidRPr="005A0754">
        <w:instrText xml:space="preserve">" </w:instrText>
      </w:r>
      <w:r w:rsidRPr="005A0754">
        <w:fldChar w:fldCharType="separate"/>
      </w:r>
    </w:p>
    <w:p w14:paraId="0B11FBA1" w14:textId="77777777" w:rsidR="001D4281" w:rsidRPr="005A0754" w:rsidRDefault="001D4281" w:rsidP="005A0754">
      <w:pPr>
        <w:jc w:val="both"/>
        <w:rPr>
          <w:rStyle w:val="Hipercze"/>
        </w:rPr>
      </w:pPr>
      <w:r w:rsidRPr="005A0754">
        <w:rPr>
          <w:rStyle w:val="Hipercze"/>
        </w:rPr>
        <w:t>https://bip-pzzywiec.finn.pl.</w:t>
      </w:r>
    </w:p>
    <w:p w14:paraId="6C980AB3" w14:textId="4BEF1073" w:rsidR="00347805" w:rsidRPr="005A0754" w:rsidRDefault="001D4281" w:rsidP="005A0754">
      <w:pPr>
        <w:jc w:val="both"/>
      </w:pPr>
      <w:r w:rsidRPr="005A0754">
        <w:fldChar w:fldCharType="end"/>
      </w:r>
    </w:p>
    <w:p w14:paraId="3C95C38C" w14:textId="4D07769E" w:rsidR="00790949" w:rsidRPr="005A0754" w:rsidRDefault="00790949" w:rsidP="005A0754">
      <w:pPr>
        <w:jc w:val="both"/>
      </w:pPr>
      <w:r w:rsidRPr="005A0754">
        <w:t xml:space="preserve">Zgodnie z art. 49 </w:t>
      </w:r>
      <w:r w:rsidR="003D4173" w:rsidRPr="005A0754">
        <w:t xml:space="preserve">§ 2 </w:t>
      </w:r>
      <w:r w:rsidRPr="005A0754">
        <w:t>Kodeksu postępowania administracyjnego doręczenie uważa się za dokonane po upływie 14 dni od dnia publicznego ogłoszenia.</w:t>
      </w:r>
    </w:p>
    <w:p w14:paraId="05536E60" w14:textId="11F34474" w:rsidR="0047464F" w:rsidRPr="005A0754" w:rsidRDefault="0047464F" w:rsidP="005A0754">
      <w:pPr>
        <w:jc w:val="both"/>
      </w:pPr>
      <w:r w:rsidRPr="005A0754">
        <w:t xml:space="preserve">Informację o aktualnym stadium postępowania można znaleźć </w:t>
      </w:r>
      <w:r w:rsidR="00790949" w:rsidRPr="005A0754">
        <w:t>w</w:t>
      </w:r>
      <w:r w:rsidRPr="005A0754">
        <w:t xml:space="preserve"> Biuletynie informacji Publicznej znajdującej się na stronie </w:t>
      </w:r>
      <w:r w:rsidR="00790949" w:rsidRPr="005A0754">
        <w:t>tutejszego organu administracji publicznej.</w:t>
      </w:r>
    </w:p>
    <w:p w14:paraId="6BC24D61" w14:textId="77777777" w:rsidR="00804CE8" w:rsidRPr="005A0754" w:rsidRDefault="00804CE8" w:rsidP="005A0754">
      <w:pPr>
        <w:jc w:val="both"/>
      </w:pPr>
    </w:p>
    <w:p w14:paraId="44CC4A1B" w14:textId="77777777" w:rsidR="00D31AFE" w:rsidRPr="005A0754" w:rsidRDefault="00D31AFE" w:rsidP="005A0754">
      <w:pPr>
        <w:jc w:val="both"/>
      </w:pPr>
      <w:r w:rsidRPr="005A0754">
        <w:t xml:space="preserve">Pouczenie: </w:t>
      </w:r>
    </w:p>
    <w:p w14:paraId="7EDC0225" w14:textId="0E747C3E" w:rsidR="00D31AFE" w:rsidRPr="005A0754" w:rsidRDefault="00D31AFE" w:rsidP="005A0754">
      <w:pPr>
        <w:jc w:val="both"/>
      </w:pPr>
      <w:r w:rsidRPr="005A0754">
        <w:t xml:space="preserve">Na podstawie art. 41 § 1 i § 2 </w:t>
      </w:r>
      <w:hyperlink r:id="rId6" w:history="1">
        <w:r w:rsidRPr="005A0754">
          <w:rPr>
            <w:rStyle w:val="Hipercze"/>
          </w:rPr>
          <w:t>Kodeksu postępowania administracyjnego</w:t>
        </w:r>
      </w:hyperlink>
      <w:r w:rsidR="005A0754">
        <w:t xml:space="preserve"> w toku postępowania - </w:t>
      </w:r>
      <w:r w:rsidRPr="005A0754">
        <w:t>strony oraz ich przedstawiciele i pełnomocnicy mają obowiązek zawiadomić organ administracji publicznej o każdej zmianie swojego adresu, w tym adresu elektronicznego. W razie zaniedbania tego obowiązku, doręczenie pisma pod dotychczasowym adresem ma skutek prawy.</w:t>
      </w:r>
    </w:p>
    <w:p w14:paraId="3C8BFF5E" w14:textId="77777777" w:rsidR="00804CE8" w:rsidRPr="005A0754" w:rsidRDefault="00804CE8" w:rsidP="005A0754">
      <w:pPr>
        <w:jc w:val="both"/>
      </w:pPr>
    </w:p>
    <w:p w14:paraId="1B1573DF" w14:textId="38840A4D" w:rsidR="009D566B" w:rsidRPr="005A0754" w:rsidRDefault="009D566B" w:rsidP="005A0754">
      <w:pPr>
        <w:jc w:val="both"/>
      </w:pPr>
      <w:r w:rsidRPr="005A0754">
        <w:t>Otrzymują:</w:t>
      </w:r>
    </w:p>
    <w:p w14:paraId="210AF334" w14:textId="3CA5A317" w:rsidR="009D566B" w:rsidRPr="005A0754" w:rsidRDefault="009D566B" w:rsidP="005A0754">
      <w:pPr>
        <w:jc w:val="both"/>
      </w:pPr>
      <w:r w:rsidRPr="005A0754">
        <w:t>Zainteresowani właściciele działek objętych postępowaniem wg rozdzielnika załączonego do akt.</w:t>
      </w:r>
    </w:p>
    <w:p w14:paraId="4E62BAD0" w14:textId="24723EBA" w:rsidR="001D27F9" w:rsidRPr="005A0754" w:rsidRDefault="001D27F9" w:rsidP="005A0754">
      <w:pPr>
        <w:jc w:val="both"/>
      </w:pPr>
      <w:r w:rsidRPr="005A0754">
        <w:t>BIP Starostwa Powiatowego w Żywcu.</w:t>
      </w:r>
    </w:p>
    <w:p w14:paraId="4DDD1E37" w14:textId="2F85B6D4" w:rsidR="001D27F9" w:rsidRPr="005A0754" w:rsidRDefault="001D27F9" w:rsidP="005A0754">
      <w:pPr>
        <w:jc w:val="both"/>
      </w:pPr>
      <w:r w:rsidRPr="005A0754">
        <w:t>A/a</w:t>
      </w:r>
    </w:p>
    <w:p w14:paraId="57762BDB" w14:textId="77777777" w:rsidR="001D4281" w:rsidRPr="005A0754" w:rsidRDefault="001D4281" w:rsidP="005A0754">
      <w:pPr>
        <w:jc w:val="both"/>
      </w:pPr>
    </w:p>
    <w:p w14:paraId="5C41B425" w14:textId="50B536B1" w:rsidR="009D566B" w:rsidRPr="005A0754" w:rsidRDefault="009D566B" w:rsidP="005A0754">
      <w:pPr>
        <w:jc w:val="both"/>
      </w:pPr>
      <w:r w:rsidRPr="005A0754">
        <w:t>KLAUZULA INFORMACYJNA DLA KLIENTÓW</w:t>
      </w:r>
    </w:p>
    <w:p w14:paraId="5FA8E946" w14:textId="77777777" w:rsidR="009D566B" w:rsidRPr="005A0754" w:rsidRDefault="009D566B" w:rsidP="005A0754">
      <w:pPr>
        <w:jc w:val="both"/>
      </w:pPr>
      <w:r w:rsidRPr="005A0754">
        <w:t>STAROSTWA POWIATOWEGO W ŻYWCU</w:t>
      </w:r>
    </w:p>
    <w:p w14:paraId="6E0A099A" w14:textId="77777777" w:rsidR="009D566B" w:rsidRPr="005A0754" w:rsidRDefault="009D566B" w:rsidP="005A0754">
      <w:pPr>
        <w:jc w:val="both"/>
      </w:pPr>
      <w:r w:rsidRPr="005A0754">
        <w:t> 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121F5DB9" w14:textId="0688CF8B" w:rsidR="009D566B" w:rsidRPr="005A0754" w:rsidRDefault="009D566B" w:rsidP="005A0754">
      <w:pPr>
        <w:jc w:val="both"/>
      </w:pPr>
      <w:r w:rsidRPr="005A0754">
        <w:t>Administratorem Pani/Pana danych osobowych jest Starosta Żywiecki – Starostwo Powiatowe w Żywcu, z siedzibą w Żywcu, ul. Krasińskiego 13, 34-300 Żywiec.</w:t>
      </w:r>
    </w:p>
    <w:p w14:paraId="585B3096" w14:textId="77777777" w:rsidR="009D566B" w:rsidRPr="005A0754" w:rsidRDefault="009D566B" w:rsidP="005A0754">
      <w:pPr>
        <w:jc w:val="both"/>
      </w:pPr>
      <w:r w:rsidRPr="005A0754">
        <w:t>Administrator wyznaczył Inspektora Ochrony Danych, z którym można się kontaktować w sprawach związanych z danymi osobowymi, którym jest Helena Miodońska, dane kontaktowe: Starostwo Powiatowe w Żywcu, ul. Krasińskiego 13, adres e</w:t>
      </w:r>
      <w:r w:rsidRPr="005A0754">
        <w:noBreakHyphen/>
        <w:t xml:space="preserve">mail: </w:t>
      </w:r>
      <w:hyperlink r:id="rId7" w:history="1">
        <w:r w:rsidRPr="005A0754">
          <w:rPr>
            <w:rStyle w:val="Hipercze"/>
          </w:rPr>
          <w:t>iod@zywiec.powiat.pl</w:t>
        </w:r>
      </w:hyperlink>
      <w:r w:rsidRPr="005A0754">
        <w:t>, nr tel. 33 860 50 18.</w:t>
      </w:r>
    </w:p>
    <w:p w14:paraId="3D63D50A" w14:textId="0967563B" w:rsidR="009D566B" w:rsidRPr="005A0754" w:rsidRDefault="009D566B" w:rsidP="005A0754">
      <w:pPr>
        <w:jc w:val="both"/>
      </w:pPr>
      <w:r w:rsidRPr="005A0754">
        <w:t>Pani/Pana dane osobowe przetwarzane będą w celu wykonywania zadań publicznych realizowanych przez Administratora na podstawie</w:t>
      </w:r>
      <w:r w:rsidR="00A75CBC" w:rsidRPr="005A0754">
        <w:t xml:space="preserve"> </w:t>
      </w:r>
      <w:r w:rsidRPr="005A0754">
        <w:t>art. 6, 9 oraz 10 ogólnego rozporządzenia o ochronie danych w ramach kompetencji nadanych na podstawie przepisów prawa.</w:t>
      </w:r>
    </w:p>
    <w:p w14:paraId="39F0C5B6" w14:textId="77777777" w:rsidR="009D566B" w:rsidRPr="005A0754" w:rsidRDefault="009D566B" w:rsidP="005A0754">
      <w:pPr>
        <w:jc w:val="both"/>
      </w:pPr>
      <w:r w:rsidRPr="005A0754">
        <w:t>Odbiorcami Pani/Pana danych osobowych będą wyłącznie podmioty uprawnione do uzyskania danych osobowych na podstawie przepisów prawa.</w:t>
      </w:r>
    </w:p>
    <w:p w14:paraId="64DDB23A" w14:textId="77777777" w:rsidR="009D566B" w:rsidRPr="005A0754" w:rsidRDefault="009D566B" w:rsidP="005A0754">
      <w:pPr>
        <w:jc w:val="both"/>
      </w:pPr>
      <w:r w:rsidRPr="005A0754">
        <w:t xml:space="preserve">Pani/Pana dane osobowe przetwarzane będą do momentu wygaśnięcia podstawy prawnej przetwarzania z wyłączeniem celów statystycznych, archiwalnych i zabezpieczenia przyszłych </w:t>
      </w:r>
      <w:r w:rsidRPr="005A0754">
        <w:lastRenderedPageBreak/>
        <w:t>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w:t>
      </w:r>
    </w:p>
    <w:p w14:paraId="280B567B" w14:textId="77777777" w:rsidR="009D566B" w:rsidRPr="005A0754" w:rsidRDefault="009D566B" w:rsidP="005A0754">
      <w:pPr>
        <w:jc w:val="both"/>
      </w:pPr>
      <w:r w:rsidRPr="005A0754">
        <w:t>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w:t>
      </w:r>
    </w:p>
    <w:p w14:paraId="56016661" w14:textId="77777777" w:rsidR="009D566B" w:rsidRPr="005A0754" w:rsidRDefault="009D566B" w:rsidP="005A0754">
      <w:pPr>
        <w:jc w:val="both"/>
      </w:pPr>
      <w:r w:rsidRPr="005A0754">
        <w:t>Posiada Pani/Pan prawo wniesienia skargi do Urzędu Ochrony Danych Osobowych.</w:t>
      </w:r>
    </w:p>
    <w:p w14:paraId="0EC16BD6" w14:textId="77777777" w:rsidR="009D566B" w:rsidRPr="005A0754" w:rsidRDefault="009D566B" w:rsidP="005A0754">
      <w:pPr>
        <w:jc w:val="both"/>
      </w:pPr>
      <w:r w:rsidRPr="005A0754">
        <w:t>Podanie przez Panią/Pana danych osobowych w zakresie wymaganym przez obowiązujące przepisy prawa jest obowiązkowe. W pozostałym zakresie podanie danych ma charakter dobrowolny.</w:t>
      </w:r>
    </w:p>
    <w:p w14:paraId="02D2E6DE" w14:textId="77777777" w:rsidR="001D4281" w:rsidRPr="005A0754" w:rsidRDefault="009D566B" w:rsidP="005A0754">
      <w:pPr>
        <w:jc w:val="both"/>
      </w:pPr>
      <w:r w:rsidRPr="005A0754">
        <w:t>Pani/Pana dane nie będą poddawane zautomatyzowanemu podejmowaniu decyzji, w tym również profilowaniu.</w:t>
      </w:r>
    </w:p>
    <w:sectPr w:rsidR="001D4281" w:rsidRPr="005A0754" w:rsidSect="00244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EC0"/>
    <w:multiLevelType w:val="hybridMultilevel"/>
    <w:tmpl w:val="F29E5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350609"/>
    <w:multiLevelType w:val="hybridMultilevel"/>
    <w:tmpl w:val="F29E5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6E6060"/>
    <w:multiLevelType w:val="hybridMultilevel"/>
    <w:tmpl w:val="9654C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A5785B"/>
    <w:multiLevelType w:val="multilevel"/>
    <w:tmpl w:val="E9E0C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923AC7"/>
    <w:multiLevelType w:val="hybridMultilevel"/>
    <w:tmpl w:val="727A12F2"/>
    <w:lvl w:ilvl="0" w:tplc="C7523592">
      <w:start w:val="1"/>
      <w:numFmt w:val="decimal"/>
      <w:lvlText w:val="%1."/>
      <w:lvlJc w:val="left"/>
      <w:pPr>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72376F36"/>
    <w:multiLevelType w:val="hybridMultilevel"/>
    <w:tmpl w:val="F29E5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7926B2"/>
    <w:multiLevelType w:val="hybridMultilevel"/>
    <w:tmpl w:val="4D2C2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6B"/>
    <w:rsid w:val="00033A43"/>
    <w:rsid w:val="000843AC"/>
    <w:rsid w:val="000E17B9"/>
    <w:rsid w:val="000F14CF"/>
    <w:rsid w:val="001013ED"/>
    <w:rsid w:val="00123E1B"/>
    <w:rsid w:val="00130AD8"/>
    <w:rsid w:val="00141D3F"/>
    <w:rsid w:val="00146E0C"/>
    <w:rsid w:val="0018430F"/>
    <w:rsid w:val="001A1566"/>
    <w:rsid w:val="001D27F9"/>
    <w:rsid w:val="001D4281"/>
    <w:rsid w:val="001E43A5"/>
    <w:rsid w:val="001F5D5F"/>
    <w:rsid w:val="002444B9"/>
    <w:rsid w:val="00244D24"/>
    <w:rsid w:val="0025239E"/>
    <w:rsid w:val="0029566F"/>
    <w:rsid w:val="002D1123"/>
    <w:rsid w:val="00347805"/>
    <w:rsid w:val="003A31F7"/>
    <w:rsid w:val="003C72BF"/>
    <w:rsid w:val="003C796D"/>
    <w:rsid w:val="003D4173"/>
    <w:rsid w:val="003E747E"/>
    <w:rsid w:val="00421F50"/>
    <w:rsid w:val="00450B28"/>
    <w:rsid w:val="00467AB1"/>
    <w:rsid w:val="0047464F"/>
    <w:rsid w:val="00495418"/>
    <w:rsid w:val="005A0754"/>
    <w:rsid w:val="005D0B9F"/>
    <w:rsid w:val="005D4BA0"/>
    <w:rsid w:val="005E78C1"/>
    <w:rsid w:val="006175B8"/>
    <w:rsid w:val="00652895"/>
    <w:rsid w:val="006B33E8"/>
    <w:rsid w:val="00707D42"/>
    <w:rsid w:val="00733447"/>
    <w:rsid w:val="0073610C"/>
    <w:rsid w:val="00741E5D"/>
    <w:rsid w:val="00787A3E"/>
    <w:rsid w:val="00790949"/>
    <w:rsid w:val="00795F13"/>
    <w:rsid w:val="007F6B2A"/>
    <w:rsid w:val="00804CE8"/>
    <w:rsid w:val="00834388"/>
    <w:rsid w:val="008358F8"/>
    <w:rsid w:val="00885353"/>
    <w:rsid w:val="008F1BD8"/>
    <w:rsid w:val="00906AAF"/>
    <w:rsid w:val="0097116B"/>
    <w:rsid w:val="0099647D"/>
    <w:rsid w:val="009D566B"/>
    <w:rsid w:val="00A342B3"/>
    <w:rsid w:val="00A4012B"/>
    <w:rsid w:val="00A65E8C"/>
    <w:rsid w:val="00A67343"/>
    <w:rsid w:val="00A7360B"/>
    <w:rsid w:val="00A75CBC"/>
    <w:rsid w:val="00B0702C"/>
    <w:rsid w:val="00B264C3"/>
    <w:rsid w:val="00B514D8"/>
    <w:rsid w:val="00B57F75"/>
    <w:rsid w:val="00B70264"/>
    <w:rsid w:val="00B74B5D"/>
    <w:rsid w:val="00BE1E4F"/>
    <w:rsid w:val="00C63860"/>
    <w:rsid w:val="00C96FEF"/>
    <w:rsid w:val="00CC3591"/>
    <w:rsid w:val="00CD2ADB"/>
    <w:rsid w:val="00D06F63"/>
    <w:rsid w:val="00D21D18"/>
    <w:rsid w:val="00D31AFE"/>
    <w:rsid w:val="00D72D10"/>
    <w:rsid w:val="00D9522B"/>
    <w:rsid w:val="00D9699E"/>
    <w:rsid w:val="00E26031"/>
    <w:rsid w:val="00E524E9"/>
    <w:rsid w:val="00EC217E"/>
    <w:rsid w:val="00F13FDC"/>
    <w:rsid w:val="00F2520A"/>
    <w:rsid w:val="00FD4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C92D"/>
  <w15:docId w15:val="{8DEA5A08-1C95-4DD9-B410-6D0EBB47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566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1D27F9"/>
    <w:pPr>
      <w:spacing w:before="100" w:beforeAutospacing="1" w:after="100" w:afterAutospacing="1"/>
      <w:outlineLvl w:val="0"/>
    </w:pPr>
    <w:rPr>
      <w:b/>
      <w:bCs/>
      <w:kern w:val="36"/>
      <w:sz w:val="48"/>
      <w:szCs w:val="48"/>
    </w:rPr>
  </w:style>
  <w:style w:type="paragraph" w:styleId="Nagwek3">
    <w:name w:val="heading 3"/>
    <w:basedOn w:val="Normalny"/>
    <w:link w:val="Nagwek3Znak"/>
    <w:uiPriority w:val="9"/>
    <w:qFormat/>
    <w:rsid w:val="001D27F9"/>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D566B"/>
    <w:rPr>
      <w:color w:val="0563C1"/>
      <w:u w:val="single"/>
    </w:rPr>
  </w:style>
  <w:style w:type="paragraph" w:styleId="NormalnyWeb">
    <w:name w:val="Normal (Web)"/>
    <w:basedOn w:val="Normalny"/>
    <w:uiPriority w:val="99"/>
    <w:semiHidden/>
    <w:unhideWhenUsed/>
    <w:rsid w:val="009D566B"/>
    <w:pPr>
      <w:spacing w:before="100" w:beforeAutospacing="1" w:after="100" w:afterAutospacing="1"/>
    </w:pPr>
  </w:style>
  <w:style w:type="character" w:styleId="Pogrubienie">
    <w:name w:val="Strong"/>
    <w:basedOn w:val="Domylnaczcionkaakapitu"/>
    <w:uiPriority w:val="22"/>
    <w:qFormat/>
    <w:rsid w:val="009D566B"/>
    <w:rPr>
      <w:b/>
      <w:bCs/>
    </w:rPr>
  </w:style>
  <w:style w:type="paragraph" w:styleId="Akapitzlist">
    <w:name w:val="List Paragraph"/>
    <w:basedOn w:val="Normalny"/>
    <w:uiPriority w:val="34"/>
    <w:qFormat/>
    <w:rsid w:val="009D566B"/>
    <w:pPr>
      <w:ind w:left="720"/>
      <w:contextualSpacing/>
    </w:pPr>
  </w:style>
  <w:style w:type="character" w:customStyle="1" w:styleId="s3uucc">
    <w:name w:val="s3uucc"/>
    <w:basedOn w:val="Domylnaczcionkaakapitu"/>
    <w:rsid w:val="00A75CBC"/>
  </w:style>
  <w:style w:type="character" w:customStyle="1" w:styleId="Nagwek1Znak">
    <w:name w:val="Nagłówek 1 Znak"/>
    <w:basedOn w:val="Domylnaczcionkaakapitu"/>
    <w:link w:val="Nagwek1"/>
    <w:uiPriority w:val="9"/>
    <w:rsid w:val="001D27F9"/>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1D27F9"/>
    <w:rPr>
      <w:rFonts w:ascii="Times New Roman" w:eastAsia="Times New Roman" w:hAnsi="Times New Roman" w:cs="Times New Roman"/>
      <w:b/>
      <w:bCs/>
      <w:sz w:val="27"/>
      <w:szCs w:val="27"/>
      <w:lang w:eastAsia="pl-PL"/>
    </w:rPr>
  </w:style>
  <w:style w:type="character" w:customStyle="1" w:styleId="markedcontent">
    <w:name w:val="markedcontent"/>
    <w:basedOn w:val="Domylnaczcionkaakapitu"/>
    <w:rsid w:val="00B70264"/>
  </w:style>
  <w:style w:type="character" w:customStyle="1" w:styleId="UnresolvedMention">
    <w:name w:val="Unresolved Mention"/>
    <w:basedOn w:val="Domylnaczcionkaakapitu"/>
    <w:uiPriority w:val="99"/>
    <w:semiHidden/>
    <w:unhideWhenUsed/>
    <w:rsid w:val="00BE1E4F"/>
    <w:rPr>
      <w:color w:val="605E5C"/>
      <w:shd w:val="clear" w:color="auto" w:fill="E1DFDD"/>
    </w:rPr>
  </w:style>
  <w:style w:type="character" w:styleId="HTML-cytat">
    <w:name w:val="HTML Cite"/>
    <w:basedOn w:val="Domylnaczcionkaakapitu"/>
    <w:uiPriority w:val="99"/>
    <w:semiHidden/>
    <w:unhideWhenUsed/>
    <w:rsid w:val="00BE1E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37804">
      <w:bodyDiv w:val="1"/>
      <w:marLeft w:val="0"/>
      <w:marRight w:val="0"/>
      <w:marTop w:val="0"/>
      <w:marBottom w:val="0"/>
      <w:divBdr>
        <w:top w:val="none" w:sz="0" w:space="0" w:color="auto"/>
        <w:left w:val="none" w:sz="0" w:space="0" w:color="auto"/>
        <w:bottom w:val="none" w:sz="0" w:space="0" w:color="auto"/>
        <w:right w:val="none" w:sz="0" w:space="0" w:color="auto"/>
      </w:divBdr>
    </w:div>
    <w:div w:id="372850034">
      <w:bodyDiv w:val="1"/>
      <w:marLeft w:val="0"/>
      <w:marRight w:val="0"/>
      <w:marTop w:val="0"/>
      <w:marBottom w:val="0"/>
      <w:divBdr>
        <w:top w:val="none" w:sz="0" w:space="0" w:color="auto"/>
        <w:left w:val="none" w:sz="0" w:space="0" w:color="auto"/>
        <w:bottom w:val="none" w:sz="0" w:space="0" w:color="auto"/>
        <w:right w:val="none" w:sz="0" w:space="0" w:color="auto"/>
      </w:divBdr>
    </w:div>
    <w:div w:id="514534243">
      <w:bodyDiv w:val="1"/>
      <w:marLeft w:val="0"/>
      <w:marRight w:val="0"/>
      <w:marTop w:val="0"/>
      <w:marBottom w:val="0"/>
      <w:divBdr>
        <w:top w:val="none" w:sz="0" w:space="0" w:color="auto"/>
        <w:left w:val="none" w:sz="0" w:space="0" w:color="auto"/>
        <w:bottom w:val="none" w:sz="0" w:space="0" w:color="auto"/>
        <w:right w:val="none" w:sz="0" w:space="0" w:color="auto"/>
      </w:divBdr>
      <w:divsChild>
        <w:div w:id="1709448741">
          <w:marLeft w:val="0"/>
          <w:marRight w:val="0"/>
          <w:marTop w:val="0"/>
          <w:marBottom w:val="0"/>
          <w:divBdr>
            <w:top w:val="none" w:sz="0" w:space="0" w:color="auto"/>
            <w:left w:val="none" w:sz="0" w:space="0" w:color="auto"/>
            <w:bottom w:val="none" w:sz="0" w:space="0" w:color="auto"/>
            <w:right w:val="none" w:sz="0" w:space="0" w:color="auto"/>
          </w:divBdr>
        </w:div>
        <w:div w:id="189733482">
          <w:marLeft w:val="0"/>
          <w:marRight w:val="0"/>
          <w:marTop w:val="0"/>
          <w:marBottom w:val="0"/>
          <w:divBdr>
            <w:top w:val="none" w:sz="0" w:space="0" w:color="auto"/>
            <w:left w:val="none" w:sz="0" w:space="0" w:color="auto"/>
            <w:bottom w:val="none" w:sz="0" w:space="0" w:color="auto"/>
            <w:right w:val="none" w:sz="0" w:space="0" w:color="auto"/>
          </w:divBdr>
        </w:div>
        <w:div w:id="1849053744">
          <w:marLeft w:val="600"/>
          <w:marRight w:val="0"/>
          <w:marTop w:val="0"/>
          <w:marBottom w:val="0"/>
          <w:divBdr>
            <w:top w:val="none" w:sz="0" w:space="0" w:color="auto"/>
            <w:left w:val="none" w:sz="0" w:space="0" w:color="auto"/>
            <w:bottom w:val="none" w:sz="0" w:space="0" w:color="auto"/>
            <w:right w:val="none" w:sz="0" w:space="0" w:color="auto"/>
          </w:divBdr>
        </w:div>
      </w:divsChild>
    </w:div>
    <w:div w:id="1270890941">
      <w:bodyDiv w:val="1"/>
      <w:marLeft w:val="0"/>
      <w:marRight w:val="0"/>
      <w:marTop w:val="0"/>
      <w:marBottom w:val="0"/>
      <w:divBdr>
        <w:top w:val="none" w:sz="0" w:space="0" w:color="auto"/>
        <w:left w:val="none" w:sz="0" w:space="0" w:color="auto"/>
        <w:bottom w:val="none" w:sz="0" w:space="0" w:color="auto"/>
        <w:right w:val="none" w:sz="0" w:space="0" w:color="auto"/>
      </w:divBdr>
      <w:divsChild>
        <w:div w:id="259535093">
          <w:marLeft w:val="0"/>
          <w:marRight w:val="0"/>
          <w:marTop w:val="0"/>
          <w:marBottom w:val="0"/>
          <w:divBdr>
            <w:top w:val="none" w:sz="0" w:space="0" w:color="auto"/>
            <w:left w:val="none" w:sz="0" w:space="0" w:color="auto"/>
            <w:bottom w:val="none" w:sz="0" w:space="0" w:color="auto"/>
            <w:right w:val="none" w:sz="0" w:space="0" w:color="auto"/>
          </w:divBdr>
        </w:div>
      </w:divsChild>
    </w:div>
    <w:div w:id="1594893325">
      <w:bodyDiv w:val="1"/>
      <w:marLeft w:val="0"/>
      <w:marRight w:val="0"/>
      <w:marTop w:val="0"/>
      <w:marBottom w:val="0"/>
      <w:divBdr>
        <w:top w:val="none" w:sz="0" w:space="0" w:color="auto"/>
        <w:left w:val="none" w:sz="0" w:space="0" w:color="auto"/>
        <w:bottom w:val="none" w:sz="0" w:space="0" w:color="auto"/>
        <w:right w:val="none" w:sz="0" w:space="0" w:color="auto"/>
      </w:divBdr>
      <w:divsChild>
        <w:div w:id="1134255560">
          <w:marLeft w:val="600"/>
          <w:marRight w:val="0"/>
          <w:marTop w:val="0"/>
          <w:marBottom w:val="0"/>
          <w:divBdr>
            <w:top w:val="none" w:sz="0" w:space="0" w:color="auto"/>
            <w:left w:val="none" w:sz="0" w:space="0" w:color="auto"/>
            <w:bottom w:val="none" w:sz="0" w:space="0" w:color="auto"/>
            <w:right w:val="none" w:sz="0" w:space="0" w:color="auto"/>
          </w:divBdr>
        </w:div>
      </w:divsChild>
    </w:div>
    <w:div w:id="1939481501">
      <w:bodyDiv w:val="1"/>
      <w:marLeft w:val="0"/>
      <w:marRight w:val="0"/>
      <w:marTop w:val="0"/>
      <w:marBottom w:val="0"/>
      <w:divBdr>
        <w:top w:val="none" w:sz="0" w:space="0" w:color="auto"/>
        <w:left w:val="none" w:sz="0" w:space="0" w:color="auto"/>
        <w:bottom w:val="none" w:sz="0" w:space="0" w:color="auto"/>
        <w:right w:val="none" w:sz="0" w:space="0" w:color="auto"/>
      </w:divBdr>
      <w:divsChild>
        <w:div w:id="12537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zywiec.powia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wnload.xsp/WDU19600300168/U/D19600168Lj.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4AB1A-652F-4920-B5DF-556E5F36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1115</Words>
  <Characters>6696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s8416</dc:creator>
  <cp:lastModifiedBy>BRF.IT.Wolski Marcin</cp:lastModifiedBy>
  <cp:revision>4</cp:revision>
  <cp:lastPrinted>2021-08-10T07:20:00Z</cp:lastPrinted>
  <dcterms:created xsi:type="dcterms:W3CDTF">2021-08-10T05:49:00Z</dcterms:created>
  <dcterms:modified xsi:type="dcterms:W3CDTF">2021-08-10T07:20:00Z</dcterms:modified>
</cp:coreProperties>
</file>