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92C" w:rsidRDefault="00E9092C" w:rsidP="00E9092C">
      <w:pPr>
        <w:widowControl w:val="0"/>
        <w:tabs>
          <w:tab w:val="left" w:leader="dot" w:pos="7230"/>
          <w:tab w:val="left" w:leader="dot" w:pos="9070"/>
        </w:tabs>
        <w:autoSpaceDE w:val="0"/>
        <w:autoSpaceDN w:val="0"/>
        <w:adjustRightInd w:val="0"/>
        <w:spacing w:after="0" w:line="240" w:lineRule="auto"/>
        <w:ind w:firstLine="4536"/>
        <w:rPr>
          <w:rFonts w:cs="Calibri"/>
          <w:spacing w:val="4"/>
          <w:kern w:val="28"/>
        </w:rPr>
      </w:pPr>
      <w:r>
        <w:rPr>
          <w:rFonts w:cs="Calibri"/>
          <w:spacing w:val="4"/>
          <w:kern w:val="28"/>
        </w:rPr>
        <w:tab/>
        <w:t xml:space="preserve">, dnia </w:t>
      </w:r>
      <w:r>
        <w:rPr>
          <w:rFonts w:cs="Calibri"/>
          <w:spacing w:val="4"/>
          <w:kern w:val="28"/>
        </w:rPr>
        <w:tab/>
      </w:r>
    </w:p>
    <w:p w:rsidR="00E9092C" w:rsidRPr="00E9092C" w:rsidRDefault="00E9092C" w:rsidP="003B6351">
      <w:pPr>
        <w:widowControl w:val="0"/>
        <w:tabs>
          <w:tab w:val="left" w:leader="dot" w:pos="7230"/>
          <w:tab w:val="left" w:leader="dot" w:pos="9070"/>
        </w:tabs>
        <w:autoSpaceDE w:val="0"/>
        <w:autoSpaceDN w:val="0"/>
        <w:adjustRightInd w:val="0"/>
        <w:spacing w:before="240" w:after="0" w:line="240" w:lineRule="auto"/>
        <w:ind w:firstLine="4536"/>
        <w:rPr>
          <w:rFonts w:cs="Calibri"/>
          <w:b/>
          <w:spacing w:val="4"/>
          <w:kern w:val="28"/>
        </w:rPr>
      </w:pPr>
      <w:r w:rsidRPr="00E9092C">
        <w:rPr>
          <w:rFonts w:cs="Calibri"/>
          <w:b/>
          <w:spacing w:val="4"/>
          <w:kern w:val="28"/>
        </w:rPr>
        <w:t>Wydział Budownictwa</w:t>
      </w:r>
    </w:p>
    <w:p w:rsidR="00E9092C" w:rsidRPr="00E9092C" w:rsidRDefault="00E9092C" w:rsidP="003B6351">
      <w:pPr>
        <w:widowControl w:val="0"/>
        <w:tabs>
          <w:tab w:val="left" w:leader="dot" w:pos="7230"/>
          <w:tab w:val="left" w:leader="dot" w:pos="9070"/>
        </w:tabs>
        <w:autoSpaceDE w:val="0"/>
        <w:autoSpaceDN w:val="0"/>
        <w:adjustRightInd w:val="0"/>
        <w:spacing w:after="0" w:line="240" w:lineRule="auto"/>
        <w:ind w:firstLine="4536"/>
        <w:rPr>
          <w:rFonts w:cs="Calibri"/>
          <w:b/>
          <w:spacing w:val="4"/>
          <w:kern w:val="28"/>
        </w:rPr>
      </w:pPr>
      <w:r w:rsidRPr="00E9092C">
        <w:rPr>
          <w:rFonts w:cs="Calibri"/>
          <w:b/>
          <w:spacing w:val="4"/>
          <w:kern w:val="28"/>
        </w:rPr>
        <w:t>Starostwo Powiatowe w Żywcu</w:t>
      </w:r>
    </w:p>
    <w:p w:rsidR="00E9092C" w:rsidRPr="00E9092C" w:rsidRDefault="00E9092C" w:rsidP="003B6351">
      <w:pPr>
        <w:widowControl w:val="0"/>
        <w:tabs>
          <w:tab w:val="left" w:leader="dot" w:pos="7230"/>
          <w:tab w:val="left" w:leader="dot" w:pos="9070"/>
        </w:tabs>
        <w:autoSpaceDE w:val="0"/>
        <w:autoSpaceDN w:val="0"/>
        <w:adjustRightInd w:val="0"/>
        <w:spacing w:after="0" w:line="240" w:lineRule="auto"/>
        <w:ind w:firstLine="4536"/>
        <w:rPr>
          <w:rFonts w:cs="Calibri"/>
          <w:b/>
          <w:spacing w:val="4"/>
          <w:kern w:val="28"/>
        </w:rPr>
      </w:pPr>
      <w:r w:rsidRPr="00E9092C">
        <w:rPr>
          <w:rFonts w:cs="Calibri"/>
          <w:b/>
          <w:spacing w:val="4"/>
          <w:kern w:val="28"/>
        </w:rPr>
        <w:t>ul. Krasińskiego 13</w:t>
      </w:r>
    </w:p>
    <w:p w:rsidR="00E9092C" w:rsidRPr="00E9092C" w:rsidRDefault="00E9092C" w:rsidP="003B6351">
      <w:pPr>
        <w:widowControl w:val="0"/>
        <w:tabs>
          <w:tab w:val="left" w:leader="dot" w:pos="7230"/>
          <w:tab w:val="left" w:leader="dot" w:pos="9070"/>
        </w:tabs>
        <w:autoSpaceDE w:val="0"/>
        <w:autoSpaceDN w:val="0"/>
        <w:adjustRightInd w:val="0"/>
        <w:spacing w:after="0" w:line="360" w:lineRule="auto"/>
        <w:ind w:firstLine="4536"/>
        <w:rPr>
          <w:rFonts w:cs="Calibri"/>
          <w:b/>
          <w:spacing w:val="4"/>
          <w:kern w:val="28"/>
        </w:rPr>
      </w:pPr>
      <w:r w:rsidRPr="00E9092C">
        <w:rPr>
          <w:rFonts w:cs="Calibri"/>
          <w:b/>
          <w:spacing w:val="4"/>
          <w:kern w:val="28"/>
        </w:rPr>
        <w:t>34-300 Żywiec</w:t>
      </w:r>
    </w:p>
    <w:p w:rsidR="00E9092C" w:rsidRDefault="00C870F4" w:rsidP="003B6351">
      <w:pPr>
        <w:widowControl w:val="0"/>
        <w:tabs>
          <w:tab w:val="left" w:leader="dot" w:pos="9070"/>
        </w:tabs>
        <w:autoSpaceDE w:val="0"/>
        <w:autoSpaceDN w:val="0"/>
        <w:adjustRightInd w:val="0"/>
        <w:spacing w:after="0" w:line="240" w:lineRule="auto"/>
        <w:ind w:firstLine="4536"/>
        <w:rPr>
          <w:rFonts w:cs="Calibri"/>
          <w:spacing w:val="4"/>
          <w:kern w:val="28"/>
          <w:sz w:val="20"/>
        </w:rPr>
      </w:pPr>
      <w:r>
        <w:rPr>
          <w:rFonts w:cs="Calibri"/>
          <w:spacing w:val="4"/>
          <w:kern w:val="28"/>
          <w:sz w:val="20"/>
        </w:rPr>
        <w:tab/>
      </w:r>
    </w:p>
    <w:p w:rsidR="00EB77F9" w:rsidRPr="00E9092C" w:rsidRDefault="00EB77F9" w:rsidP="003B6351">
      <w:pPr>
        <w:widowControl w:val="0"/>
        <w:autoSpaceDE w:val="0"/>
        <w:autoSpaceDN w:val="0"/>
        <w:adjustRightInd w:val="0"/>
        <w:spacing w:after="0" w:line="240" w:lineRule="auto"/>
        <w:ind w:firstLine="4536"/>
        <w:rPr>
          <w:rFonts w:cs="Calibri"/>
          <w:spacing w:val="4"/>
          <w:kern w:val="28"/>
          <w:sz w:val="20"/>
        </w:rPr>
      </w:pPr>
      <w:r w:rsidRPr="00E9092C">
        <w:rPr>
          <w:rFonts w:cs="Calibri"/>
          <w:spacing w:val="4"/>
          <w:kern w:val="28"/>
          <w:sz w:val="20"/>
        </w:rPr>
        <w:t>znak sprawy</w:t>
      </w:r>
    </w:p>
    <w:p w:rsidR="00EB77F9" w:rsidRDefault="00EB77F9" w:rsidP="003B635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4"/>
          <w:kern w:val="28"/>
        </w:rPr>
      </w:pPr>
    </w:p>
    <w:p w:rsidR="003B6351" w:rsidRPr="00E9092C" w:rsidRDefault="003B6351" w:rsidP="003B635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4"/>
          <w:kern w:val="28"/>
        </w:rPr>
      </w:pPr>
    </w:p>
    <w:p w:rsidR="003334D1" w:rsidRPr="00E9092C" w:rsidRDefault="00142BD2" w:rsidP="003B6351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  <w:spacing w:val="4"/>
          <w:kern w:val="28"/>
        </w:rPr>
      </w:pPr>
      <w:r w:rsidRPr="00E9092C">
        <w:rPr>
          <w:rFonts w:cs="Calibri"/>
          <w:b/>
          <w:spacing w:val="4"/>
          <w:kern w:val="28"/>
        </w:rPr>
        <w:t>Wniosek</w:t>
      </w:r>
      <w:r w:rsidR="00E9092C">
        <w:rPr>
          <w:rFonts w:cs="Calibri"/>
          <w:b/>
          <w:spacing w:val="4"/>
          <w:kern w:val="28"/>
        </w:rPr>
        <w:t xml:space="preserve"> </w:t>
      </w:r>
      <w:r w:rsidR="00E9092C">
        <w:rPr>
          <w:rFonts w:cs="Calibri"/>
          <w:b/>
          <w:spacing w:val="4"/>
          <w:kern w:val="28"/>
        </w:rPr>
        <w:br/>
      </w:r>
      <w:r w:rsidRPr="00E9092C">
        <w:rPr>
          <w:rFonts w:cs="Calibri"/>
          <w:b/>
          <w:spacing w:val="4"/>
          <w:kern w:val="28"/>
        </w:rPr>
        <w:t xml:space="preserve">w sprawie upoważnienia do </w:t>
      </w:r>
      <w:r w:rsidR="006D7DE7" w:rsidRPr="00E9092C">
        <w:rPr>
          <w:rFonts w:cs="Calibri"/>
          <w:b/>
          <w:spacing w:val="4"/>
          <w:kern w:val="28"/>
        </w:rPr>
        <w:t>udzielenia</w:t>
      </w:r>
      <w:r w:rsidRPr="00E9092C">
        <w:rPr>
          <w:rFonts w:cs="Calibri"/>
          <w:b/>
          <w:spacing w:val="4"/>
          <w:kern w:val="28"/>
        </w:rPr>
        <w:t xml:space="preserve"> zgody</w:t>
      </w:r>
      <w:r w:rsidR="00E9092C">
        <w:rPr>
          <w:rFonts w:cs="Calibri"/>
          <w:b/>
          <w:spacing w:val="4"/>
          <w:kern w:val="28"/>
        </w:rPr>
        <w:br/>
      </w:r>
      <w:r w:rsidRPr="00E9092C">
        <w:rPr>
          <w:rFonts w:cs="Calibri"/>
          <w:b/>
          <w:spacing w:val="4"/>
          <w:kern w:val="28"/>
        </w:rPr>
        <w:t xml:space="preserve"> na odstępstwo</w:t>
      </w:r>
      <w:r w:rsidR="006D7DE7" w:rsidRPr="00E9092C">
        <w:rPr>
          <w:rFonts w:cs="Calibri"/>
          <w:b/>
          <w:spacing w:val="4"/>
          <w:kern w:val="28"/>
        </w:rPr>
        <w:t xml:space="preserve"> od przepisów techniczno-budowlanych</w:t>
      </w:r>
    </w:p>
    <w:p w:rsidR="002A0D47" w:rsidRPr="00E9092C" w:rsidRDefault="00142BD2" w:rsidP="00E9092C">
      <w:pPr>
        <w:widowControl w:val="0"/>
        <w:tabs>
          <w:tab w:val="left" w:leader="dot" w:pos="5387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spacing w:val="4"/>
          <w:kern w:val="28"/>
        </w:rPr>
      </w:pPr>
      <w:r w:rsidRPr="00E9092C">
        <w:rPr>
          <w:rFonts w:cs="Calibri"/>
          <w:bCs/>
          <w:spacing w:val="4"/>
          <w:kern w:val="28"/>
        </w:rPr>
        <w:t xml:space="preserve">Na podstawie art. 9 ust. 3 </w:t>
      </w:r>
      <w:r w:rsidR="008A5A31" w:rsidRPr="00E9092C">
        <w:rPr>
          <w:rFonts w:cs="Calibri"/>
          <w:bCs/>
          <w:spacing w:val="4"/>
          <w:kern w:val="28"/>
        </w:rPr>
        <w:t xml:space="preserve">w związku z art. 82 ust. 3 ustawy z dnia 7 lipca 1994 r. </w:t>
      </w:r>
      <w:r w:rsidR="005B314F" w:rsidRPr="00E9092C">
        <w:rPr>
          <w:rFonts w:cs="Calibri"/>
          <w:bCs/>
          <w:spacing w:val="4"/>
          <w:kern w:val="28"/>
        </w:rPr>
        <w:br/>
      </w:r>
      <w:r w:rsidR="008A5A31" w:rsidRPr="00E9092C">
        <w:rPr>
          <w:rFonts w:cs="Calibri"/>
          <w:bCs/>
          <w:spacing w:val="4"/>
          <w:kern w:val="28"/>
        </w:rPr>
        <w:t>Prawo budowlane</w:t>
      </w:r>
      <w:r w:rsidR="006B78D0" w:rsidRPr="00E9092C">
        <w:rPr>
          <w:rFonts w:cs="Calibri"/>
          <w:bCs/>
          <w:spacing w:val="4"/>
          <w:kern w:val="28"/>
        </w:rPr>
        <w:t xml:space="preserve"> oraz</w:t>
      </w:r>
      <w:r w:rsidR="008A5A31" w:rsidRPr="00E9092C">
        <w:rPr>
          <w:rFonts w:cs="Calibri"/>
          <w:bCs/>
          <w:spacing w:val="4"/>
          <w:kern w:val="28"/>
        </w:rPr>
        <w:t xml:space="preserve"> art. </w:t>
      </w:r>
      <w:r w:rsidR="006B78D0" w:rsidRPr="00E9092C">
        <w:rPr>
          <w:rFonts w:cs="Calibri"/>
          <w:bCs/>
          <w:spacing w:val="4"/>
          <w:kern w:val="28"/>
        </w:rPr>
        <w:t xml:space="preserve">92 ust. 1 pkt 2 ustawy z dnia 5 czerwca 1998 r. o samorządzie powiatowym </w:t>
      </w:r>
      <w:r w:rsidR="004879A1" w:rsidRPr="00E9092C">
        <w:rPr>
          <w:rFonts w:cs="Calibri"/>
          <w:bCs/>
          <w:spacing w:val="4"/>
          <w:kern w:val="28"/>
        </w:rPr>
        <w:t xml:space="preserve">zwracam się </w:t>
      </w:r>
      <w:r w:rsidR="005B314F" w:rsidRPr="00E9092C">
        <w:rPr>
          <w:rFonts w:cs="Calibri"/>
          <w:bCs/>
          <w:spacing w:val="4"/>
          <w:kern w:val="28"/>
        </w:rPr>
        <w:t xml:space="preserve">o </w:t>
      </w:r>
      <w:r w:rsidR="006B78D0" w:rsidRPr="00E9092C">
        <w:rPr>
          <w:rFonts w:cs="Calibri"/>
          <w:bCs/>
          <w:spacing w:val="4"/>
          <w:kern w:val="28"/>
        </w:rPr>
        <w:t xml:space="preserve">wydanie upoważnienia do </w:t>
      </w:r>
      <w:r w:rsidR="006D7DE7" w:rsidRPr="00E9092C">
        <w:rPr>
          <w:rFonts w:cs="Calibri"/>
          <w:bCs/>
          <w:spacing w:val="4"/>
          <w:kern w:val="28"/>
        </w:rPr>
        <w:t>udzielenia</w:t>
      </w:r>
      <w:r w:rsidR="006B78D0" w:rsidRPr="00E9092C">
        <w:rPr>
          <w:rFonts w:cs="Calibri"/>
          <w:bCs/>
          <w:spacing w:val="4"/>
          <w:kern w:val="28"/>
        </w:rPr>
        <w:t xml:space="preserve"> </w:t>
      </w:r>
      <w:r w:rsidR="006D7DE7" w:rsidRPr="00E9092C">
        <w:rPr>
          <w:rFonts w:cs="Calibri"/>
          <w:bCs/>
          <w:spacing w:val="4"/>
          <w:kern w:val="28"/>
        </w:rPr>
        <w:t>zgody na odstępstwo od przepisów</w:t>
      </w:r>
      <w:r w:rsidR="00E9092C">
        <w:rPr>
          <w:rFonts w:cs="Calibri"/>
          <w:bCs/>
          <w:spacing w:val="4"/>
          <w:kern w:val="28"/>
        </w:rPr>
        <w:t xml:space="preserve"> </w:t>
      </w:r>
      <w:r w:rsidR="00E9092C">
        <w:rPr>
          <w:rFonts w:cs="Calibri"/>
          <w:bCs/>
          <w:spacing w:val="4"/>
          <w:kern w:val="28"/>
        </w:rPr>
        <w:tab/>
      </w:r>
      <w:r w:rsidR="004879A1" w:rsidRPr="00E9092C">
        <w:rPr>
          <w:rFonts w:cs="Calibri"/>
          <w:spacing w:val="4"/>
          <w:kern w:val="28"/>
        </w:rPr>
        <w:t xml:space="preserve"> </w:t>
      </w:r>
      <w:r w:rsidR="006B78D0" w:rsidRPr="00E9092C">
        <w:rPr>
          <w:rFonts w:cs="Calibri"/>
          <w:spacing w:val="4"/>
          <w:kern w:val="28"/>
        </w:rPr>
        <w:t>rozporządzenia</w:t>
      </w:r>
      <w:r w:rsidR="004879A1" w:rsidRPr="00E9092C">
        <w:rPr>
          <w:rFonts w:cs="Calibri"/>
          <w:spacing w:val="4"/>
          <w:kern w:val="28"/>
        </w:rPr>
        <w:t xml:space="preserve"> Ministra Infrastruktury</w:t>
      </w:r>
    </w:p>
    <w:p w:rsidR="004879A1" w:rsidRPr="00E9092C" w:rsidRDefault="00E9092C" w:rsidP="00E9092C">
      <w:pPr>
        <w:widowControl w:val="0"/>
        <w:autoSpaceDE w:val="0"/>
        <w:autoSpaceDN w:val="0"/>
        <w:adjustRightInd w:val="0"/>
        <w:spacing w:after="0" w:line="240" w:lineRule="auto"/>
        <w:ind w:firstLine="1985"/>
        <w:jc w:val="both"/>
        <w:rPr>
          <w:rFonts w:cs="Calibri"/>
          <w:spacing w:val="4"/>
          <w:kern w:val="28"/>
          <w:sz w:val="20"/>
          <w:szCs w:val="20"/>
        </w:rPr>
      </w:pPr>
      <w:r>
        <w:rPr>
          <w:rFonts w:cs="Calibri"/>
          <w:spacing w:val="4"/>
          <w:kern w:val="28"/>
          <w:sz w:val="20"/>
          <w:szCs w:val="20"/>
        </w:rPr>
        <w:t>(</w:t>
      </w:r>
      <w:r w:rsidR="004879A1" w:rsidRPr="00E9092C">
        <w:rPr>
          <w:rFonts w:cs="Calibri"/>
          <w:spacing w:val="4"/>
          <w:kern w:val="28"/>
          <w:sz w:val="20"/>
          <w:szCs w:val="20"/>
        </w:rPr>
        <w:t>paragraf ... ust. ... pkt ...</w:t>
      </w:r>
      <w:r>
        <w:rPr>
          <w:rFonts w:cs="Calibri"/>
          <w:spacing w:val="4"/>
          <w:kern w:val="28"/>
          <w:sz w:val="20"/>
          <w:szCs w:val="20"/>
        </w:rPr>
        <w:t>)</w:t>
      </w:r>
    </w:p>
    <w:p w:rsidR="00F351BE" w:rsidRPr="00E9092C" w:rsidRDefault="004879A1" w:rsidP="002A0D4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pacing w:val="4"/>
          <w:kern w:val="28"/>
        </w:rPr>
      </w:pPr>
      <w:r w:rsidRPr="00E9092C">
        <w:rPr>
          <w:rFonts w:cs="Calibri"/>
          <w:spacing w:val="4"/>
          <w:kern w:val="28"/>
        </w:rPr>
        <w:t xml:space="preserve">z dnia 12 kwietnia 2002 r. </w:t>
      </w:r>
      <w:r w:rsidR="006B78D0" w:rsidRPr="00E9092C">
        <w:rPr>
          <w:rFonts w:cs="Calibri"/>
          <w:spacing w:val="4"/>
          <w:kern w:val="28"/>
        </w:rPr>
        <w:t xml:space="preserve">w sprawie warunków technicznych, jakim </w:t>
      </w:r>
      <w:r w:rsidR="00935795" w:rsidRPr="00E9092C">
        <w:rPr>
          <w:rFonts w:cs="Calibri"/>
          <w:spacing w:val="4"/>
          <w:kern w:val="28"/>
        </w:rPr>
        <w:t>powinny odpow</w:t>
      </w:r>
      <w:r w:rsidR="00E9092C">
        <w:rPr>
          <w:rFonts w:cs="Calibri"/>
          <w:spacing w:val="4"/>
          <w:kern w:val="28"/>
        </w:rPr>
        <w:t>iadać budynki i ich usytuowanie.</w:t>
      </w:r>
    </w:p>
    <w:p w:rsidR="002A0D47" w:rsidRPr="00E9092C" w:rsidRDefault="002A0D47" w:rsidP="0024313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4"/>
          <w:kern w:val="28"/>
        </w:rPr>
      </w:pPr>
    </w:p>
    <w:p w:rsidR="00E9092C" w:rsidRPr="00746316" w:rsidRDefault="00F351BE" w:rsidP="00746316">
      <w:pPr>
        <w:pStyle w:val="Nagwek1"/>
      </w:pPr>
      <w:r w:rsidRPr="00746316">
        <w:t>Dane inwestycji:</w:t>
      </w:r>
    </w:p>
    <w:p w:rsidR="00102D92" w:rsidRDefault="000B394E" w:rsidP="00102D92">
      <w:pPr>
        <w:widowControl w:val="0"/>
        <w:numPr>
          <w:ilvl w:val="0"/>
          <w:numId w:val="12"/>
        </w:numPr>
        <w:tabs>
          <w:tab w:val="left" w:pos="709"/>
          <w:tab w:val="left" w:leader="dot" w:pos="9070"/>
        </w:tabs>
        <w:autoSpaceDE w:val="0"/>
        <w:autoSpaceDN w:val="0"/>
        <w:adjustRightInd w:val="0"/>
        <w:spacing w:after="0" w:line="360" w:lineRule="auto"/>
        <w:ind w:left="714" w:hanging="357"/>
      </w:pPr>
      <w:r w:rsidRPr="00E9092C">
        <w:t>n</w:t>
      </w:r>
      <w:r w:rsidR="00E9092C" w:rsidRPr="00E9092C">
        <w:t>umer</w:t>
      </w:r>
      <w:r w:rsidRPr="00E9092C">
        <w:t xml:space="preserve"> </w:t>
      </w:r>
      <w:r w:rsidR="00A365B4" w:rsidRPr="00E9092C">
        <w:t>ew</w:t>
      </w:r>
      <w:r w:rsidR="00E9092C" w:rsidRPr="00E9092C">
        <w:t>idencyjny</w:t>
      </w:r>
      <w:r w:rsidR="00A365B4" w:rsidRPr="00E9092C">
        <w:t xml:space="preserve">. </w:t>
      </w:r>
      <w:r w:rsidRPr="00E9092C">
        <w:t xml:space="preserve">działki </w:t>
      </w:r>
      <w:r w:rsidR="005B314F" w:rsidRPr="00E9092C">
        <w:t>budowlanej</w:t>
      </w:r>
      <w:r w:rsidR="00E9092C" w:rsidRPr="00E9092C">
        <w:t xml:space="preserve"> </w:t>
      </w:r>
      <w:r w:rsidR="00102D92">
        <w:tab/>
      </w:r>
    </w:p>
    <w:p w:rsidR="00102D92" w:rsidRDefault="000B394E" w:rsidP="00102D92">
      <w:pPr>
        <w:widowControl w:val="0"/>
        <w:numPr>
          <w:ilvl w:val="0"/>
          <w:numId w:val="12"/>
        </w:numPr>
        <w:tabs>
          <w:tab w:val="left" w:pos="709"/>
          <w:tab w:val="left" w:leader="dot" w:pos="9070"/>
        </w:tabs>
        <w:autoSpaceDE w:val="0"/>
        <w:autoSpaceDN w:val="0"/>
        <w:adjustRightInd w:val="0"/>
        <w:spacing w:after="0" w:line="360" w:lineRule="auto"/>
        <w:ind w:left="714" w:hanging="357"/>
      </w:pPr>
      <w:r w:rsidRPr="00E9092C">
        <w:t xml:space="preserve">ulica </w:t>
      </w:r>
      <w:r w:rsidR="00102D92">
        <w:tab/>
      </w:r>
    </w:p>
    <w:p w:rsidR="00102D92" w:rsidRDefault="000B394E" w:rsidP="00102D92">
      <w:pPr>
        <w:widowControl w:val="0"/>
        <w:numPr>
          <w:ilvl w:val="0"/>
          <w:numId w:val="12"/>
        </w:numPr>
        <w:tabs>
          <w:tab w:val="left" w:pos="709"/>
          <w:tab w:val="left" w:leader="dot" w:pos="9070"/>
        </w:tabs>
        <w:autoSpaceDE w:val="0"/>
        <w:autoSpaceDN w:val="0"/>
        <w:adjustRightInd w:val="0"/>
        <w:spacing w:after="0" w:line="360" w:lineRule="auto"/>
        <w:ind w:left="714" w:hanging="357"/>
      </w:pPr>
      <w:r w:rsidRPr="00E9092C">
        <w:t xml:space="preserve">miejscowość </w:t>
      </w:r>
      <w:r w:rsidR="00102D92">
        <w:tab/>
      </w:r>
    </w:p>
    <w:p w:rsidR="00102D92" w:rsidRDefault="000B394E" w:rsidP="00102D92">
      <w:pPr>
        <w:widowControl w:val="0"/>
        <w:numPr>
          <w:ilvl w:val="0"/>
          <w:numId w:val="12"/>
        </w:numPr>
        <w:tabs>
          <w:tab w:val="left" w:pos="709"/>
          <w:tab w:val="left" w:leader="dot" w:pos="9070"/>
        </w:tabs>
        <w:autoSpaceDE w:val="0"/>
        <w:autoSpaceDN w:val="0"/>
        <w:adjustRightInd w:val="0"/>
        <w:spacing w:after="0" w:line="360" w:lineRule="auto"/>
        <w:ind w:left="714" w:hanging="357"/>
      </w:pPr>
      <w:r w:rsidRPr="00E9092C">
        <w:t xml:space="preserve">gmina </w:t>
      </w:r>
      <w:r w:rsidR="00102D92">
        <w:tab/>
      </w:r>
    </w:p>
    <w:p w:rsidR="00A365B4" w:rsidRPr="00E9092C" w:rsidRDefault="00A365B4" w:rsidP="00102D92">
      <w:pPr>
        <w:widowControl w:val="0"/>
        <w:numPr>
          <w:ilvl w:val="0"/>
          <w:numId w:val="12"/>
        </w:numPr>
        <w:tabs>
          <w:tab w:val="left" w:pos="709"/>
          <w:tab w:val="left" w:leader="dot" w:pos="9070"/>
        </w:tabs>
        <w:autoSpaceDE w:val="0"/>
        <w:autoSpaceDN w:val="0"/>
        <w:adjustRightInd w:val="0"/>
        <w:spacing w:after="0" w:line="360" w:lineRule="auto"/>
        <w:ind w:left="714" w:hanging="357"/>
      </w:pPr>
      <w:r w:rsidRPr="00E9092C">
        <w:t xml:space="preserve">inwestor </w:t>
      </w:r>
      <w:r w:rsidR="00102D92">
        <w:tab/>
      </w:r>
    </w:p>
    <w:p w:rsidR="00102D92" w:rsidRDefault="00102D92" w:rsidP="00102D92">
      <w:pPr>
        <w:widowControl w:val="0"/>
        <w:tabs>
          <w:tab w:val="left" w:leader="dot" w:pos="9070"/>
        </w:tabs>
        <w:autoSpaceDE w:val="0"/>
        <w:autoSpaceDN w:val="0"/>
        <w:adjustRightInd w:val="0"/>
        <w:spacing w:after="0" w:line="360" w:lineRule="auto"/>
        <w:ind w:left="113"/>
        <w:rPr>
          <w:rFonts w:cs="Calibri"/>
          <w:spacing w:val="4"/>
          <w:kern w:val="28"/>
        </w:rPr>
      </w:pPr>
    </w:p>
    <w:p w:rsidR="00A365B4" w:rsidRDefault="00102D92" w:rsidP="00102D92">
      <w:pPr>
        <w:widowControl w:val="0"/>
        <w:tabs>
          <w:tab w:val="left" w:leader="dot" w:pos="9070"/>
        </w:tabs>
        <w:autoSpaceDE w:val="0"/>
        <w:autoSpaceDN w:val="0"/>
        <w:adjustRightInd w:val="0"/>
        <w:spacing w:after="0" w:line="360" w:lineRule="auto"/>
        <w:ind w:left="113"/>
        <w:rPr>
          <w:rFonts w:cs="Calibri"/>
          <w:spacing w:val="4"/>
          <w:kern w:val="28"/>
        </w:rPr>
      </w:pPr>
      <w:r>
        <w:rPr>
          <w:rFonts w:cs="Calibri"/>
          <w:spacing w:val="4"/>
          <w:kern w:val="28"/>
        </w:rPr>
        <w:t>S</w:t>
      </w:r>
      <w:r w:rsidR="006D7DE7" w:rsidRPr="00E9092C">
        <w:rPr>
          <w:rFonts w:cs="Calibri"/>
          <w:spacing w:val="4"/>
          <w:kern w:val="28"/>
        </w:rPr>
        <w:t>zczegółowy opis</w:t>
      </w:r>
      <w:r w:rsidR="00A365B4" w:rsidRPr="00E9092C">
        <w:rPr>
          <w:rFonts w:cs="Calibri"/>
          <w:spacing w:val="4"/>
          <w:kern w:val="28"/>
        </w:rPr>
        <w:t xml:space="preserve"> zakresu odstępstwa</w:t>
      </w:r>
      <w:r w:rsidR="00A46A6E" w:rsidRPr="00E9092C">
        <w:rPr>
          <w:rFonts w:cs="Calibri"/>
          <w:spacing w:val="4"/>
          <w:kern w:val="28"/>
        </w:rPr>
        <w:t xml:space="preserve"> </w:t>
      </w:r>
      <w:r>
        <w:rPr>
          <w:rFonts w:cs="Calibri"/>
          <w:spacing w:val="4"/>
          <w:kern w:val="28"/>
        </w:rPr>
        <w:tab/>
      </w:r>
    </w:p>
    <w:p w:rsidR="00102D92" w:rsidRDefault="00102D92" w:rsidP="00102D92">
      <w:pPr>
        <w:widowControl w:val="0"/>
        <w:tabs>
          <w:tab w:val="left" w:leader="dot" w:pos="9070"/>
        </w:tabs>
        <w:autoSpaceDE w:val="0"/>
        <w:autoSpaceDN w:val="0"/>
        <w:adjustRightInd w:val="0"/>
        <w:spacing w:after="0" w:line="360" w:lineRule="auto"/>
        <w:ind w:left="113"/>
        <w:rPr>
          <w:rFonts w:cs="Calibri"/>
          <w:spacing w:val="4"/>
          <w:kern w:val="28"/>
        </w:rPr>
      </w:pPr>
      <w:r>
        <w:rPr>
          <w:rFonts w:cs="Calibri"/>
          <w:spacing w:val="4"/>
          <w:kern w:val="28"/>
        </w:rPr>
        <w:tab/>
      </w:r>
    </w:p>
    <w:p w:rsidR="00102D92" w:rsidRDefault="00102D92" w:rsidP="00102D92">
      <w:pPr>
        <w:widowControl w:val="0"/>
        <w:tabs>
          <w:tab w:val="left" w:leader="dot" w:pos="9070"/>
        </w:tabs>
        <w:autoSpaceDE w:val="0"/>
        <w:autoSpaceDN w:val="0"/>
        <w:adjustRightInd w:val="0"/>
        <w:spacing w:after="0" w:line="360" w:lineRule="auto"/>
        <w:ind w:left="113"/>
        <w:rPr>
          <w:rFonts w:cs="Calibri"/>
          <w:spacing w:val="4"/>
          <w:kern w:val="28"/>
        </w:rPr>
      </w:pPr>
      <w:r>
        <w:rPr>
          <w:rFonts w:cs="Calibri"/>
          <w:spacing w:val="4"/>
          <w:kern w:val="28"/>
        </w:rPr>
        <w:tab/>
      </w:r>
    </w:p>
    <w:p w:rsidR="00102D92" w:rsidRDefault="00102D92" w:rsidP="00102D92">
      <w:pPr>
        <w:widowControl w:val="0"/>
        <w:tabs>
          <w:tab w:val="left" w:leader="dot" w:pos="9070"/>
        </w:tabs>
        <w:autoSpaceDE w:val="0"/>
        <w:autoSpaceDN w:val="0"/>
        <w:adjustRightInd w:val="0"/>
        <w:spacing w:after="0" w:line="360" w:lineRule="auto"/>
        <w:ind w:left="113"/>
        <w:rPr>
          <w:rFonts w:cs="Calibri"/>
          <w:spacing w:val="4"/>
          <w:kern w:val="28"/>
        </w:rPr>
      </w:pPr>
      <w:r>
        <w:rPr>
          <w:rFonts w:cs="Calibri"/>
          <w:spacing w:val="4"/>
          <w:kern w:val="28"/>
        </w:rPr>
        <w:tab/>
      </w:r>
    </w:p>
    <w:p w:rsidR="00102D92" w:rsidRDefault="00102D92" w:rsidP="00102D92">
      <w:pPr>
        <w:widowControl w:val="0"/>
        <w:tabs>
          <w:tab w:val="left" w:leader="dot" w:pos="9070"/>
        </w:tabs>
        <w:autoSpaceDE w:val="0"/>
        <w:autoSpaceDN w:val="0"/>
        <w:adjustRightInd w:val="0"/>
        <w:spacing w:after="0" w:line="360" w:lineRule="auto"/>
        <w:ind w:left="113"/>
        <w:rPr>
          <w:rFonts w:cs="Calibri"/>
          <w:spacing w:val="4"/>
          <w:kern w:val="28"/>
        </w:rPr>
      </w:pPr>
      <w:r>
        <w:rPr>
          <w:rFonts w:cs="Calibri"/>
          <w:spacing w:val="4"/>
          <w:kern w:val="28"/>
        </w:rPr>
        <w:tab/>
      </w:r>
    </w:p>
    <w:p w:rsidR="00102D92" w:rsidRDefault="00102D92" w:rsidP="00102D92">
      <w:pPr>
        <w:widowControl w:val="0"/>
        <w:tabs>
          <w:tab w:val="left" w:leader="dot" w:pos="9070"/>
        </w:tabs>
        <w:autoSpaceDE w:val="0"/>
        <w:autoSpaceDN w:val="0"/>
        <w:adjustRightInd w:val="0"/>
        <w:spacing w:after="0" w:line="360" w:lineRule="auto"/>
        <w:ind w:left="113"/>
        <w:rPr>
          <w:rFonts w:cs="Calibri"/>
          <w:spacing w:val="4"/>
          <w:kern w:val="28"/>
        </w:rPr>
      </w:pPr>
      <w:r>
        <w:rPr>
          <w:rFonts w:cs="Calibri"/>
          <w:spacing w:val="4"/>
          <w:kern w:val="28"/>
        </w:rPr>
        <w:tab/>
      </w:r>
    </w:p>
    <w:p w:rsidR="00102D92" w:rsidRDefault="00102D92" w:rsidP="00102D92">
      <w:pPr>
        <w:widowControl w:val="0"/>
        <w:tabs>
          <w:tab w:val="left" w:leader="dot" w:pos="9070"/>
        </w:tabs>
        <w:autoSpaceDE w:val="0"/>
        <w:autoSpaceDN w:val="0"/>
        <w:adjustRightInd w:val="0"/>
        <w:spacing w:after="0" w:line="360" w:lineRule="auto"/>
        <w:ind w:left="113"/>
        <w:rPr>
          <w:rFonts w:cs="Calibri"/>
          <w:spacing w:val="4"/>
          <w:kern w:val="28"/>
        </w:rPr>
      </w:pPr>
      <w:r>
        <w:rPr>
          <w:rFonts w:cs="Calibri"/>
          <w:spacing w:val="4"/>
          <w:kern w:val="28"/>
        </w:rPr>
        <w:tab/>
      </w:r>
    </w:p>
    <w:p w:rsidR="00102D92" w:rsidRDefault="00102D92" w:rsidP="00102D92">
      <w:pPr>
        <w:widowControl w:val="0"/>
        <w:tabs>
          <w:tab w:val="left" w:leader="dot" w:pos="9070"/>
        </w:tabs>
        <w:autoSpaceDE w:val="0"/>
        <w:autoSpaceDN w:val="0"/>
        <w:adjustRightInd w:val="0"/>
        <w:spacing w:after="0" w:line="360" w:lineRule="auto"/>
        <w:ind w:left="113"/>
        <w:rPr>
          <w:rFonts w:cs="Calibri"/>
          <w:spacing w:val="4"/>
          <w:kern w:val="28"/>
        </w:rPr>
      </w:pPr>
      <w:r>
        <w:rPr>
          <w:rFonts w:cs="Calibri"/>
          <w:spacing w:val="4"/>
          <w:kern w:val="28"/>
        </w:rPr>
        <w:tab/>
      </w:r>
    </w:p>
    <w:p w:rsidR="00102D92" w:rsidRDefault="00102D92" w:rsidP="00102D92">
      <w:pPr>
        <w:widowControl w:val="0"/>
        <w:tabs>
          <w:tab w:val="left" w:leader="dot" w:pos="9070"/>
        </w:tabs>
        <w:autoSpaceDE w:val="0"/>
        <w:autoSpaceDN w:val="0"/>
        <w:adjustRightInd w:val="0"/>
        <w:spacing w:after="0" w:line="360" w:lineRule="auto"/>
        <w:ind w:left="113"/>
        <w:rPr>
          <w:rFonts w:cs="Calibri"/>
          <w:spacing w:val="4"/>
          <w:kern w:val="28"/>
        </w:rPr>
      </w:pPr>
      <w:r>
        <w:rPr>
          <w:rFonts w:cs="Calibri"/>
          <w:spacing w:val="4"/>
          <w:kern w:val="28"/>
        </w:rPr>
        <w:tab/>
      </w:r>
    </w:p>
    <w:p w:rsidR="00102D92" w:rsidRDefault="00102D92" w:rsidP="00102D92">
      <w:pPr>
        <w:widowControl w:val="0"/>
        <w:tabs>
          <w:tab w:val="left" w:leader="dot" w:pos="9070"/>
        </w:tabs>
        <w:autoSpaceDE w:val="0"/>
        <w:autoSpaceDN w:val="0"/>
        <w:adjustRightInd w:val="0"/>
        <w:spacing w:after="0" w:line="360" w:lineRule="auto"/>
        <w:ind w:left="113"/>
        <w:rPr>
          <w:rFonts w:cs="Calibri"/>
          <w:spacing w:val="4"/>
          <w:kern w:val="28"/>
        </w:rPr>
      </w:pPr>
      <w:r>
        <w:rPr>
          <w:rFonts w:cs="Calibri"/>
          <w:spacing w:val="4"/>
          <w:kern w:val="28"/>
        </w:rPr>
        <w:tab/>
      </w:r>
    </w:p>
    <w:p w:rsidR="00102D92" w:rsidRDefault="00102D92" w:rsidP="00102D92">
      <w:pPr>
        <w:widowControl w:val="0"/>
        <w:tabs>
          <w:tab w:val="left" w:leader="dot" w:pos="9070"/>
        </w:tabs>
        <w:autoSpaceDE w:val="0"/>
        <w:autoSpaceDN w:val="0"/>
        <w:adjustRightInd w:val="0"/>
        <w:spacing w:after="0" w:line="360" w:lineRule="auto"/>
        <w:ind w:left="113"/>
        <w:rPr>
          <w:rFonts w:cs="Calibri"/>
          <w:spacing w:val="4"/>
          <w:kern w:val="28"/>
        </w:rPr>
      </w:pPr>
      <w:r>
        <w:rPr>
          <w:rFonts w:cs="Calibri"/>
          <w:spacing w:val="4"/>
          <w:kern w:val="28"/>
        </w:rPr>
        <w:tab/>
      </w:r>
    </w:p>
    <w:p w:rsidR="0024249E" w:rsidRPr="00E9092C" w:rsidRDefault="00102D92" w:rsidP="00746316">
      <w:pPr>
        <w:pStyle w:val="Nagwek1"/>
        <w:rPr>
          <w:vertAlign w:val="superscript"/>
        </w:rPr>
      </w:pPr>
      <w:r>
        <w:br w:type="page"/>
      </w:r>
      <w:bookmarkStart w:id="0" w:name="_GoBack"/>
      <w:r w:rsidR="007B520E" w:rsidRPr="00E9092C">
        <w:lastRenderedPageBreak/>
        <w:t>Charakterystyka obiektu</w:t>
      </w:r>
      <w:bookmarkEnd w:id="0"/>
    </w:p>
    <w:p w:rsidR="00726C9C" w:rsidRDefault="00701803" w:rsidP="00102D92">
      <w:pPr>
        <w:rPr>
          <w:rFonts w:cs="Calibri"/>
          <w:spacing w:val="4"/>
          <w:kern w:val="28"/>
        </w:rPr>
      </w:pPr>
      <w:r w:rsidRPr="00E9092C">
        <w:rPr>
          <w:rFonts w:cs="Calibri"/>
          <w:spacing w:val="4"/>
          <w:kern w:val="28"/>
        </w:rPr>
        <w:t>Opis istniejącego stanu zagospodarowania działki objętej wnioskiem oraz nieruchomości sąsiednich</w:t>
      </w:r>
      <w:r w:rsidR="00102D92">
        <w:rPr>
          <w:rFonts w:cs="Calibri"/>
          <w:spacing w:val="4"/>
          <w:kern w:val="28"/>
        </w:rPr>
        <w:t>:</w:t>
      </w:r>
    </w:p>
    <w:p w:rsidR="00102D92" w:rsidRDefault="00102D92" w:rsidP="00102D92">
      <w:pPr>
        <w:tabs>
          <w:tab w:val="left" w:leader="dot" w:pos="9070"/>
        </w:tabs>
        <w:rPr>
          <w:rFonts w:cs="Calibri"/>
          <w:spacing w:val="4"/>
          <w:kern w:val="28"/>
        </w:rPr>
      </w:pPr>
      <w:r>
        <w:rPr>
          <w:rFonts w:cs="Calibri"/>
          <w:spacing w:val="4"/>
          <w:kern w:val="28"/>
        </w:rPr>
        <w:tab/>
      </w:r>
    </w:p>
    <w:p w:rsidR="00102D92" w:rsidRDefault="00102D92" w:rsidP="00102D92">
      <w:pPr>
        <w:tabs>
          <w:tab w:val="left" w:leader="dot" w:pos="9070"/>
        </w:tabs>
        <w:rPr>
          <w:rFonts w:cs="Calibri"/>
          <w:spacing w:val="4"/>
          <w:kern w:val="28"/>
        </w:rPr>
      </w:pPr>
      <w:r>
        <w:rPr>
          <w:rFonts w:cs="Calibri"/>
          <w:spacing w:val="4"/>
          <w:kern w:val="28"/>
        </w:rPr>
        <w:tab/>
      </w:r>
    </w:p>
    <w:p w:rsidR="00102D92" w:rsidRDefault="00102D92" w:rsidP="00102D92">
      <w:pPr>
        <w:tabs>
          <w:tab w:val="left" w:leader="dot" w:pos="9070"/>
        </w:tabs>
        <w:rPr>
          <w:rFonts w:cs="Calibri"/>
          <w:spacing w:val="4"/>
          <w:kern w:val="28"/>
        </w:rPr>
      </w:pPr>
      <w:r>
        <w:rPr>
          <w:rFonts w:cs="Calibri"/>
          <w:spacing w:val="4"/>
          <w:kern w:val="28"/>
        </w:rPr>
        <w:tab/>
      </w:r>
    </w:p>
    <w:p w:rsidR="00102D92" w:rsidRDefault="00102D92" w:rsidP="00102D92">
      <w:pPr>
        <w:tabs>
          <w:tab w:val="left" w:leader="dot" w:pos="9070"/>
        </w:tabs>
        <w:rPr>
          <w:rFonts w:cs="Calibri"/>
          <w:spacing w:val="4"/>
          <w:kern w:val="28"/>
        </w:rPr>
      </w:pPr>
      <w:r>
        <w:rPr>
          <w:rFonts w:cs="Calibri"/>
          <w:spacing w:val="4"/>
          <w:kern w:val="28"/>
        </w:rPr>
        <w:tab/>
      </w:r>
    </w:p>
    <w:p w:rsidR="00102D92" w:rsidRDefault="00102D92" w:rsidP="00102D92">
      <w:pPr>
        <w:tabs>
          <w:tab w:val="left" w:leader="dot" w:pos="9070"/>
        </w:tabs>
        <w:rPr>
          <w:rFonts w:cs="Calibri"/>
          <w:spacing w:val="4"/>
          <w:kern w:val="28"/>
        </w:rPr>
      </w:pPr>
      <w:r>
        <w:rPr>
          <w:rFonts w:cs="Calibri"/>
          <w:spacing w:val="4"/>
          <w:kern w:val="28"/>
        </w:rPr>
        <w:tab/>
      </w:r>
    </w:p>
    <w:p w:rsidR="00102D92" w:rsidRDefault="00102D92" w:rsidP="00102D92">
      <w:pPr>
        <w:tabs>
          <w:tab w:val="left" w:leader="dot" w:pos="9070"/>
        </w:tabs>
        <w:rPr>
          <w:rFonts w:cs="Calibri"/>
          <w:spacing w:val="4"/>
          <w:kern w:val="28"/>
        </w:rPr>
      </w:pPr>
      <w:r>
        <w:rPr>
          <w:rFonts w:cs="Calibri"/>
          <w:spacing w:val="4"/>
          <w:kern w:val="28"/>
        </w:rPr>
        <w:tab/>
      </w:r>
    </w:p>
    <w:p w:rsidR="00102D92" w:rsidRDefault="00102D92" w:rsidP="00102D92">
      <w:pPr>
        <w:tabs>
          <w:tab w:val="left" w:leader="dot" w:pos="9070"/>
        </w:tabs>
        <w:rPr>
          <w:rFonts w:cs="Calibri"/>
          <w:spacing w:val="4"/>
          <w:kern w:val="28"/>
        </w:rPr>
      </w:pPr>
      <w:r>
        <w:rPr>
          <w:rFonts w:cs="Calibri"/>
          <w:spacing w:val="4"/>
          <w:kern w:val="28"/>
        </w:rPr>
        <w:tab/>
      </w:r>
    </w:p>
    <w:p w:rsidR="00102D92" w:rsidRPr="00E9092C" w:rsidRDefault="00102D92" w:rsidP="00102D92">
      <w:pPr>
        <w:tabs>
          <w:tab w:val="left" w:leader="dot" w:pos="9070"/>
        </w:tabs>
        <w:rPr>
          <w:rFonts w:cs="Calibri"/>
          <w:spacing w:val="4"/>
          <w:kern w:val="28"/>
        </w:rPr>
      </w:pPr>
      <w:r>
        <w:rPr>
          <w:rFonts w:cs="Calibri"/>
          <w:spacing w:val="4"/>
          <w:kern w:val="28"/>
        </w:rPr>
        <w:tab/>
      </w:r>
    </w:p>
    <w:p w:rsidR="00701803" w:rsidRPr="00E9092C" w:rsidRDefault="00701803" w:rsidP="00701803">
      <w:pPr>
        <w:rPr>
          <w:rFonts w:cs="Calibri"/>
          <w:spacing w:val="4"/>
          <w:kern w:val="28"/>
        </w:rPr>
      </w:pPr>
      <w:r w:rsidRPr="00E9092C">
        <w:rPr>
          <w:rFonts w:cs="Calibri"/>
          <w:spacing w:val="4"/>
          <w:kern w:val="28"/>
        </w:rPr>
        <w:t>Przeznaczenie terenu (zgodnie z miejscowym planem zagospodarowania przestrzennego, a w przypadku braku miejscowego planu zagospodarowania przestrzennego zgodnie z decyzją o warunkach zabudowy, decyzją o lokalizacji inwestycji celu publicznego lub z uchwałą, o której mowa w art. 7 ust. 4 lub art. 20 ustawy z dnia 5 lipca 2018 r. o ułatwieniach w przygotowaniu i realizacji inwestycji mieszkaniowych oraz inwestycji towarzyszących (Dz. U. z 2020 r. poz. 219, z późn. zm.))</w:t>
      </w:r>
    </w:p>
    <w:p w:rsidR="00102D92" w:rsidRDefault="00102D92" w:rsidP="00102D92">
      <w:pPr>
        <w:tabs>
          <w:tab w:val="left" w:leader="dot" w:pos="9070"/>
        </w:tabs>
        <w:rPr>
          <w:rFonts w:cs="Calibri"/>
          <w:spacing w:val="4"/>
          <w:kern w:val="28"/>
        </w:rPr>
      </w:pPr>
      <w:r>
        <w:rPr>
          <w:rFonts w:cs="Calibri"/>
          <w:spacing w:val="4"/>
          <w:kern w:val="28"/>
        </w:rPr>
        <w:tab/>
      </w:r>
    </w:p>
    <w:p w:rsidR="00102D92" w:rsidRDefault="00102D92" w:rsidP="00102D92">
      <w:pPr>
        <w:tabs>
          <w:tab w:val="left" w:leader="dot" w:pos="9070"/>
        </w:tabs>
        <w:rPr>
          <w:rFonts w:cs="Calibri"/>
          <w:spacing w:val="4"/>
          <w:kern w:val="28"/>
        </w:rPr>
      </w:pPr>
      <w:r>
        <w:rPr>
          <w:rFonts w:cs="Calibri"/>
          <w:spacing w:val="4"/>
          <w:kern w:val="28"/>
        </w:rPr>
        <w:tab/>
      </w:r>
    </w:p>
    <w:p w:rsidR="00102D92" w:rsidRDefault="00102D92" w:rsidP="00102D92">
      <w:pPr>
        <w:tabs>
          <w:tab w:val="left" w:leader="dot" w:pos="9070"/>
        </w:tabs>
        <w:rPr>
          <w:rFonts w:cs="Calibri"/>
          <w:spacing w:val="4"/>
          <w:kern w:val="28"/>
        </w:rPr>
      </w:pPr>
      <w:r>
        <w:rPr>
          <w:rFonts w:cs="Calibri"/>
          <w:spacing w:val="4"/>
          <w:kern w:val="28"/>
        </w:rPr>
        <w:tab/>
      </w:r>
    </w:p>
    <w:p w:rsidR="00701803" w:rsidRDefault="00701803" w:rsidP="00701803">
      <w:pPr>
        <w:rPr>
          <w:rFonts w:cs="Calibri"/>
          <w:spacing w:val="4"/>
          <w:kern w:val="28"/>
        </w:rPr>
      </w:pPr>
      <w:r w:rsidRPr="00E9092C">
        <w:rPr>
          <w:rFonts w:cs="Calibri"/>
          <w:spacing w:val="4"/>
          <w:kern w:val="28"/>
        </w:rPr>
        <w:t>Nazwa i opis zamierzenia inwestycyjnego i jego wpływu na środowisko lub nieruchomości sąsiednie</w:t>
      </w:r>
    </w:p>
    <w:p w:rsidR="00C870F4" w:rsidRDefault="00C870F4" w:rsidP="00C870F4">
      <w:pPr>
        <w:tabs>
          <w:tab w:val="left" w:leader="dot" w:pos="9070"/>
        </w:tabs>
        <w:rPr>
          <w:rFonts w:cs="Calibri"/>
          <w:spacing w:val="4"/>
          <w:kern w:val="28"/>
        </w:rPr>
      </w:pPr>
      <w:r>
        <w:rPr>
          <w:rFonts w:cs="Calibri"/>
          <w:spacing w:val="4"/>
          <w:kern w:val="28"/>
        </w:rPr>
        <w:tab/>
      </w:r>
    </w:p>
    <w:p w:rsidR="00C870F4" w:rsidRDefault="00C870F4" w:rsidP="00C870F4">
      <w:pPr>
        <w:tabs>
          <w:tab w:val="left" w:leader="dot" w:pos="9070"/>
        </w:tabs>
        <w:rPr>
          <w:rFonts w:cs="Calibri"/>
          <w:spacing w:val="4"/>
          <w:kern w:val="28"/>
        </w:rPr>
      </w:pPr>
      <w:r>
        <w:rPr>
          <w:rFonts w:cs="Calibri"/>
          <w:spacing w:val="4"/>
          <w:kern w:val="28"/>
        </w:rPr>
        <w:tab/>
      </w:r>
    </w:p>
    <w:p w:rsidR="00C870F4" w:rsidRPr="00E9092C" w:rsidRDefault="00C870F4" w:rsidP="00C870F4">
      <w:pPr>
        <w:tabs>
          <w:tab w:val="left" w:leader="dot" w:pos="9070"/>
        </w:tabs>
        <w:rPr>
          <w:rFonts w:cs="Calibri"/>
          <w:spacing w:val="4"/>
          <w:kern w:val="28"/>
        </w:rPr>
      </w:pPr>
      <w:r>
        <w:rPr>
          <w:rFonts w:cs="Calibri"/>
          <w:spacing w:val="4"/>
          <w:kern w:val="28"/>
        </w:rPr>
        <w:tab/>
      </w:r>
    </w:p>
    <w:p w:rsidR="00C870F4" w:rsidRDefault="0024249E" w:rsidP="00C870F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Calibri"/>
          <w:spacing w:val="4"/>
          <w:kern w:val="28"/>
          <w:vertAlign w:val="superscript"/>
        </w:rPr>
      </w:pPr>
      <w:r w:rsidRPr="00E9092C">
        <w:rPr>
          <w:rFonts w:cs="Calibri"/>
          <w:spacing w:val="4"/>
          <w:kern w:val="28"/>
        </w:rPr>
        <w:t xml:space="preserve">Szczegółowe uzasadnienie konieczności wprowadzenia odstępstwa </w:t>
      </w:r>
      <w:r w:rsidR="00F00BA8" w:rsidRPr="00C870F4">
        <w:rPr>
          <w:rFonts w:cs="Calibri"/>
          <w:spacing w:val="4"/>
          <w:kern w:val="28"/>
        </w:rPr>
        <w:t>obiektywne przesłanki przemawiające za wprowadzeniem odstępstwa od pr</w:t>
      </w:r>
      <w:r w:rsidR="00A46A6E" w:rsidRPr="00C870F4">
        <w:rPr>
          <w:rFonts w:cs="Calibri"/>
          <w:spacing w:val="4"/>
          <w:kern w:val="28"/>
        </w:rPr>
        <w:t xml:space="preserve">zepisów techniczno-budowlanych, </w:t>
      </w:r>
      <w:r w:rsidR="00F00BA8" w:rsidRPr="00C870F4">
        <w:rPr>
          <w:rFonts w:cs="Calibri"/>
          <w:spacing w:val="4"/>
          <w:kern w:val="28"/>
        </w:rPr>
        <w:t>w tym podanie argumentów przemawiających za uznaniem przyp</w:t>
      </w:r>
      <w:r w:rsidR="00A46A6E" w:rsidRPr="00C870F4">
        <w:rPr>
          <w:rFonts w:cs="Calibri"/>
          <w:spacing w:val="4"/>
          <w:kern w:val="28"/>
        </w:rPr>
        <w:t>adku za szczególnie uzasadniony</w:t>
      </w:r>
      <w:r w:rsidR="002B414C" w:rsidRPr="00C870F4">
        <w:rPr>
          <w:rFonts w:cs="Calibri"/>
          <w:spacing w:val="4"/>
          <w:kern w:val="28"/>
        </w:rPr>
        <w:t xml:space="preserve"> oraz przyczyn braku </w:t>
      </w:r>
      <w:r w:rsidR="006D7DE7" w:rsidRPr="00C870F4">
        <w:rPr>
          <w:rFonts w:cs="Calibri"/>
          <w:spacing w:val="4"/>
          <w:kern w:val="28"/>
        </w:rPr>
        <w:t xml:space="preserve">możliwości zastosowania się </w:t>
      </w:r>
      <w:r w:rsidR="002B414C" w:rsidRPr="00C870F4">
        <w:rPr>
          <w:rFonts w:cs="Calibri"/>
          <w:spacing w:val="4"/>
          <w:kern w:val="28"/>
        </w:rPr>
        <w:t>do obowiązujących przepisów techniczno-budowlanych</w:t>
      </w:r>
    </w:p>
    <w:p w:rsidR="00C870F4" w:rsidRDefault="00C870F4" w:rsidP="00C870F4">
      <w:pPr>
        <w:tabs>
          <w:tab w:val="left" w:leader="dot" w:pos="9070"/>
        </w:tabs>
      </w:pPr>
      <w:r>
        <w:tab/>
      </w:r>
    </w:p>
    <w:p w:rsidR="00C870F4" w:rsidRDefault="00C870F4" w:rsidP="00C870F4">
      <w:pPr>
        <w:tabs>
          <w:tab w:val="left" w:leader="dot" w:pos="9070"/>
        </w:tabs>
      </w:pPr>
      <w:r>
        <w:tab/>
      </w:r>
    </w:p>
    <w:p w:rsidR="00C870F4" w:rsidRDefault="00C870F4" w:rsidP="00C870F4">
      <w:pPr>
        <w:tabs>
          <w:tab w:val="left" w:leader="dot" w:pos="9070"/>
        </w:tabs>
      </w:pPr>
      <w:r>
        <w:tab/>
      </w:r>
    </w:p>
    <w:p w:rsidR="00C870F4" w:rsidRDefault="00C870F4" w:rsidP="00C870F4">
      <w:pPr>
        <w:tabs>
          <w:tab w:val="left" w:leader="dot" w:pos="9070"/>
        </w:tabs>
      </w:pPr>
      <w:r>
        <w:tab/>
      </w:r>
    </w:p>
    <w:p w:rsidR="00C870F4" w:rsidRDefault="00C870F4" w:rsidP="00C870F4">
      <w:pPr>
        <w:tabs>
          <w:tab w:val="left" w:leader="dot" w:pos="9070"/>
        </w:tabs>
      </w:pPr>
      <w:r>
        <w:tab/>
      </w:r>
    </w:p>
    <w:p w:rsidR="00A82F1B" w:rsidRPr="00E9092C" w:rsidRDefault="00435176" w:rsidP="00A46A6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pacing w:val="4"/>
          <w:kern w:val="28"/>
          <w:vertAlign w:val="superscript"/>
        </w:rPr>
      </w:pPr>
      <w:r w:rsidRPr="00E9092C">
        <w:rPr>
          <w:rStyle w:val="tabulatory"/>
          <w:rFonts w:cs="Calibri"/>
          <w:spacing w:val="4"/>
          <w:kern w:val="28"/>
        </w:rPr>
        <w:lastRenderedPageBreak/>
        <w:t>P</w:t>
      </w:r>
      <w:r w:rsidRPr="00E9092C">
        <w:rPr>
          <w:rFonts w:cs="Calibri"/>
          <w:spacing w:val="4"/>
          <w:kern w:val="28"/>
        </w:rPr>
        <w:t>ropozycje rozwiązań zamiennych</w:t>
      </w:r>
      <w:r w:rsidR="00F00BA8" w:rsidRPr="00E9092C">
        <w:rPr>
          <w:rFonts w:cs="Calibri"/>
          <w:spacing w:val="4"/>
          <w:kern w:val="28"/>
        </w:rPr>
        <w:t xml:space="preserve"> </w:t>
      </w:r>
      <w:r w:rsidR="00A46A6E" w:rsidRPr="00E9092C">
        <w:rPr>
          <w:rFonts w:cs="Calibri"/>
          <w:spacing w:val="4"/>
          <w:kern w:val="28"/>
        </w:rPr>
        <w:t xml:space="preserve">(rozwiązania zastępcze rekompensujące skutki wprowadzenia odstępstwa) </w:t>
      </w:r>
    </w:p>
    <w:p w:rsidR="002A0D47" w:rsidRDefault="00C870F4" w:rsidP="00C870F4">
      <w:pPr>
        <w:widowControl w:val="0"/>
        <w:tabs>
          <w:tab w:val="left" w:leader="dot" w:pos="907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spacing w:val="4"/>
          <w:kern w:val="28"/>
        </w:rPr>
      </w:pPr>
      <w:r>
        <w:rPr>
          <w:rFonts w:cs="Calibri"/>
          <w:spacing w:val="4"/>
          <w:kern w:val="28"/>
        </w:rPr>
        <w:tab/>
      </w:r>
    </w:p>
    <w:p w:rsidR="00C870F4" w:rsidRDefault="00C870F4" w:rsidP="00C870F4">
      <w:pPr>
        <w:widowControl w:val="0"/>
        <w:tabs>
          <w:tab w:val="left" w:leader="dot" w:pos="907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spacing w:val="4"/>
          <w:kern w:val="28"/>
        </w:rPr>
      </w:pPr>
      <w:r>
        <w:rPr>
          <w:rFonts w:cs="Calibri"/>
          <w:spacing w:val="4"/>
          <w:kern w:val="28"/>
        </w:rPr>
        <w:tab/>
      </w:r>
    </w:p>
    <w:p w:rsidR="00C870F4" w:rsidRDefault="00C870F4" w:rsidP="00C870F4">
      <w:pPr>
        <w:widowControl w:val="0"/>
        <w:tabs>
          <w:tab w:val="left" w:leader="dot" w:pos="907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spacing w:val="4"/>
          <w:kern w:val="28"/>
        </w:rPr>
      </w:pPr>
      <w:r>
        <w:rPr>
          <w:rFonts w:cs="Calibri"/>
          <w:spacing w:val="4"/>
          <w:kern w:val="28"/>
        </w:rPr>
        <w:tab/>
      </w:r>
    </w:p>
    <w:p w:rsidR="00C870F4" w:rsidRDefault="00C870F4" w:rsidP="00C870F4">
      <w:pPr>
        <w:widowControl w:val="0"/>
        <w:tabs>
          <w:tab w:val="left" w:leader="dot" w:pos="907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spacing w:val="4"/>
          <w:kern w:val="28"/>
        </w:rPr>
      </w:pPr>
      <w:r>
        <w:rPr>
          <w:rFonts w:cs="Calibri"/>
          <w:spacing w:val="4"/>
          <w:kern w:val="28"/>
        </w:rPr>
        <w:tab/>
      </w:r>
    </w:p>
    <w:p w:rsidR="002A0D47" w:rsidRPr="00E9092C" w:rsidRDefault="002A0D47" w:rsidP="00A46A6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pacing w:val="4"/>
          <w:kern w:val="28"/>
        </w:rPr>
      </w:pPr>
    </w:p>
    <w:p w:rsidR="00C870F4" w:rsidRDefault="00A82F1B" w:rsidP="00C870F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pacing w:val="4"/>
          <w:kern w:val="28"/>
        </w:rPr>
      </w:pPr>
      <w:r w:rsidRPr="00C870F4">
        <w:rPr>
          <w:rStyle w:val="tabulatory"/>
          <w:rFonts w:cs="Calibri"/>
          <w:spacing w:val="4"/>
          <w:kern w:val="28"/>
        </w:rPr>
        <w:t>P</w:t>
      </w:r>
      <w:r w:rsidRPr="00C870F4">
        <w:rPr>
          <w:rFonts w:cs="Calibri"/>
          <w:spacing w:val="4"/>
          <w:kern w:val="28"/>
        </w:rPr>
        <w:t>ozytywna opinia wojewódzkiego konserwatora zabytków w odniesieniu do obiektów budowlanych wpisanych do rejestru zabytków oraz innych obiektów budowlanych usytuowanych na obszarach objętych ochroną konserwatorską</w:t>
      </w:r>
      <w:r w:rsidR="00F00BA8" w:rsidRPr="00C870F4">
        <w:rPr>
          <w:rFonts w:cs="Calibri"/>
          <w:spacing w:val="4"/>
          <w:kern w:val="28"/>
        </w:rPr>
        <w:t xml:space="preserve"> </w:t>
      </w:r>
      <w:r w:rsidR="00243138" w:rsidRPr="00C870F4">
        <w:rPr>
          <w:rFonts w:cs="Calibri"/>
          <w:spacing w:val="4"/>
          <w:kern w:val="28"/>
        </w:rPr>
        <w:t>(</w:t>
      </w:r>
      <w:r w:rsidR="006D7DE7" w:rsidRPr="00C870F4">
        <w:rPr>
          <w:rFonts w:cs="Calibri"/>
          <w:spacing w:val="4"/>
          <w:kern w:val="28"/>
        </w:rPr>
        <w:t xml:space="preserve">wydana na podstawie </w:t>
      </w:r>
      <w:r w:rsidR="006D7DE7" w:rsidRPr="00C870F4">
        <w:rPr>
          <w:rFonts w:cs="Calibri"/>
          <w:spacing w:val="4"/>
          <w:kern w:val="28"/>
        </w:rPr>
        <w:br/>
      </w:r>
      <w:r w:rsidR="00764813" w:rsidRPr="00C870F4">
        <w:rPr>
          <w:rFonts w:cs="Calibri"/>
          <w:spacing w:val="4"/>
          <w:kern w:val="28"/>
        </w:rPr>
        <w:t>art. 9 ustawy – Prawo budowlane)</w:t>
      </w:r>
    </w:p>
    <w:p w:rsidR="00C870F4" w:rsidRDefault="00C870F4" w:rsidP="00C870F4">
      <w:pPr>
        <w:tabs>
          <w:tab w:val="left" w:leader="dot" w:pos="9070"/>
        </w:tabs>
      </w:pPr>
      <w:r>
        <w:tab/>
      </w:r>
    </w:p>
    <w:p w:rsidR="00C870F4" w:rsidRDefault="00C870F4" w:rsidP="00C870F4">
      <w:pPr>
        <w:tabs>
          <w:tab w:val="left" w:leader="dot" w:pos="9070"/>
        </w:tabs>
      </w:pPr>
      <w:r>
        <w:tab/>
      </w:r>
    </w:p>
    <w:p w:rsidR="00C870F4" w:rsidRPr="00C870F4" w:rsidRDefault="00C870F4" w:rsidP="00C870F4">
      <w:pPr>
        <w:tabs>
          <w:tab w:val="left" w:leader="dot" w:pos="9070"/>
        </w:tabs>
      </w:pPr>
      <w:r>
        <w:tab/>
      </w:r>
    </w:p>
    <w:p w:rsidR="00A82F1B" w:rsidRPr="00C870F4" w:rsidRDefault="00A82F1B" w:rsidP="008D5D7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pacing w:val="4"/>
          <w:kern w:val="28"/>
        </w:rPr>
      </w:pPr>
      <w:r w:rsidRPr="00C870F4">
        <w:rPr>
          <w:rFonts w:cs="Calibri"/>
          <w:spacing w:val="4"/>
          <w:kern w:val="28"/>
        </w:rPr>
        <w:t>Pozytywna opinia innych zainteresowanych organów</w:t>
      </w:r>
      <w:r w:rsidR="00764813" w:rsidRPr="00C870F4">
        <w:rPr>
          <w:rFonts w:cs="Calibri"/>
          <w:spacing w:val="4"/>
          <w:kern w:val="28"/>
        </w:rPr>
        <w:t xml:space="preserve"> lub w zależności od potrzeb inne opinie </w:t>
      </w:r>
      <w:r w:rsidR="00764813" w:rsidRPr="00C870F4">
        <w:rPr>
          <w:rFonts w:cs="Calibri"/>
          <w:spacing w:val="4"/>
          <w:kern w:val="28"/>
        </w:rPr>
        <w:br/>
        <w:t>i analizy</w:t>
      </w:r>
    </w:p>
    <w:p w:rsidR="00A82F1B" w:rsidRDefault="00C870F4" w:rsidP="00C870F4">
      <w:pPr>
        <w:widowControl w:val="0"/>
        <w:tabs>
          <w:tab w:val="left" w:leader="dot" w:pos="907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spacing w:val="4"/>
          <w:kern w:val="28"/>
        </w:rPr>
      </w:pPr>
      <w:r>
        <w:rPr>
          <w:rFonts w:cs="Calibri"/>
          <w:spacing w:val="4"/>
          <w:kern w:val="28"/>
        </w:rPr>
        <w:tab/>
      </w:r>
    </w:p>
    <w:p w:rsidR="00C870F4" w:rsidRDefault="00C870F4" w:rsidP="00C870F4">
      <w:pPr>
        <w:widowControl w:val="0"/>
        <w:tabs>
          <w:tab w:val="left" w:leader="dot" w:pos="907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spacing w:val="4"/>
          <w:kern w:val="28"/>
        </w:rPr>
      </w:pPr>
      <w:r>
        <w:rPr>
          <w:rFonts w:cs="Calibri"/>
          <w:spacing w:val="4"/>
          <w:kern w:val="28"/>
        </w:rPr>
        <w:tab/>
      </w:r>
    </w:p>
    <w:p w:rsidR="00C870F4" w:rsidRPr="00E9092C" w:rsidRDefault="00C870F4" w:rsidP="00C870F4">
      <w:pPr>
        <w:widowControl w:val="0"/>
        <w:tabs>
          <w:tab w:val="left" w:leader="dot" w:pos="907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spacing w:val="4"/>
          <w:kern w:val="28"/>
        </w:rPr>
      </w:pPr>
      <w:r>
        <w:rPr>
          <w:rFonts w:cs="Calibri"/>
          <w:spacing w:val="4"/>
          <w:kern w:val="28"/>
        </w:rPr>
        <w:tab/>
      </w:r>
    </w:p>
    <w:p w:rsidR="00A22A6C" w:rsidRDefault="00A22A6C" w:rsidP="00C870F4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bCs/>
          <w:spacing w:val="4"/>
          <w:kern w:val="28"/>
        </w:rPr>
      </w:pPr>
    </w:p>
    <w:p w:rsidR="00C870F4" w:rsidRDefault="00C870F4" w:rsidP="00C870F4">
      <w:pPr>
        <w:widowControl w:val="0"/>
        <w:tabs>
          <w:tab w:val="left" w:leader="dot" w:pos="9070"/>
        </w:tabs>
        <w:autoSpaceDE w:val="0"/>
        <w:autoSpaceDN w:val="0"/>
        <w:adjustRightInd w:val="0"/>
        <w:spacing w:after="0" w:line="360" w:lineRule="auto"/>
        <w:ind w:firstLine="5103"/>
        <w:rPr>
          <w:rFonts w:cs="Calibri"/>
          <w:bCs/>
          <w:spacing w:val="4"/>
          <w:kern w:val="28"/>
        </w:rPr>
      </w:pPr>
      <w:r>
        <w:rPr>
          <w:rFonts w:cs="Calibri"/>
          <w:bCs/>
          <w:spacing w:val="4"/>
          <w:kern w:val="28"/>
        </w:rPr>
        <w:tab/>
      </w:r>
    </w:p>
    <w:p w:rsidR="00C870F4" w:rsidRPr="00E9092C" w:rsidRDefault="00C870F4" w:rsidP="00C870F4">
      <w:pPr>
        <w:widowControl w:val="0"/>
        <w:tabs>
          <w:tab w:val="left" w:leader="dot" w:pos="9070"/>
        </w:tabs>
        <w:autoSpaceDE w:val="0"/>
        <w:autoSpaceDN w:val="0"/>
        <w:adjustRightInd w:val="0"/>
        <w:spacing w:after="0" w:line="360" w:lineRule="auto"/>
        <w:ind w:firstLine="5103"/>
        <w:jc w:val="center"/>
        <w:rPr>
          <w:rFonts w:cs="Calibri"/>
          <w:bCs/>
          <w:spacing w:val="4"/>
          <w:kern w:val="28"/>
        </w:rPr>
      </w:pPr>
      <w:r>
        <w:rPr>
          <w:rFonts w:cs="Calibri"/>
          <w:bCs/>
          <w:spacing w:val="4"/>
          <w:kern w:val="28"/>
        </w:rPr>
        <w:t>podpis</w:t>
      </w:r>
    </w:p>
    <w:sectPr w:rsidR="00C870F4" w:rsidRPr="00E9092C" w:rsidSect="00C870F4">
      <w:pgSz w:w="11906" w:h="16838" w:code="9"/>
      <w:pgMar w:top="1021" w:right="1418" w:bottom="851" w:left="1418" w:header="601" w:footer="107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26F" w:rsidRDefault="0093526F">
      <w:r>
        <w:separator/>
      </w:r>
    </w:p>
  </w:endnote>
  <w:endnote w:type="continuationSeparator" w:id="0">
    <w:p w:rsidR="0093526F" w:rsidRDefault="0093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26F" w:rsidRDefault="0093526F">
      <w:r>
        <w:separator/>
      </w:r>
    </w:p>
  </w:footnote>
  <w:footnote w:type="continuationSeparator" w:id="0">
    <w:p w:rsidR="0093526F" w:rsidRDefault="00935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E3A1F"/>
    <w:multiLevelType w:val="hybridMultilevel"/>
    <w:tmpl w:val="F1700400"/>
    <w:lvl w:ilvl="0" w:tplc="CE008982">
      <w:start w:val="1"/>
      <w:numFmt w:val="bullet"/>
      <w:lvlText w:val=""/>
      <w:lvlJc w:val="left"/>
      <w:pPr>
        <w:tabs>
          <w:tab w:val="num" w:pos="454"/>
        </w:tabs>
        <w:ind w:left="113"/>
      </w:pPr>
      <w:rPr>
        <w:rFonts w:ascii="Symbol" w:hAnsi="Symbol" w:hint="default"/>
        <w:sz w:val="20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C3C5D"/>
    <w:multiLevelType w:val="hybridMultilevel"/>
    <w:tmpl w:val="F3F81226"/>
    <w:lvl w:ilvl="0" w:tplc="CE008982">
      <w:start w:val="1"/>
      <w:numFmt w:val="bullet"/>
      <w:lvlText w:val=""/>
      <w:lvlJc w:val="left"/>
      <w:pPr>
        <w:tabs>
          <w:tab w:val="num" w:pos="454"/>
        </w:tabs>
        <w:ind w:left="113"/>
      </w:pPr>
      <w:rPr>
        <w:rFonts w:ascii="Symbol" w:hAnsi="Symbol" w:hint="default"/>
        <w:sz w:val="20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01B69"/>
    <w:multiLevelType w:val="hybridMultilevel"/>
    <w:tmpl w:val="6AD01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10F59"/>
    <w:multiLevelType w:val="hybridMultilevel"/>
    <w:tmpl w:val="D466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67D03"/>
    <w:multiLevelType w:val="hybridMultilevel"/>
    <w:tmpl w:val="ADF2AF08"/>
    <w:lvl w:ilvl="0" w:tplc="B58E9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  <w:vertAlign w:val="baseline"/>
      </w:rPr>
    </w:lvl>
    <w:lvl w:ilvl="1" w:tplc="CE008982">
      <w:start w:val="1"/>
      <w:numFmt w:val="bullet"/>
      <w:lvlText w:val=""/>
      <w:lvlJc w:val="left"/>
      <w:pPr>
        <w:tabs>
          <w:tab w:val="num" w:pos="454"/>
        </w:tabs>
        <w:ind w:left="113"/>
      </w:pPr>
      <w:rPr>
        <w:rFonts w:ascii="Symbol" w:hAnsi="Symbol" w:hint="default"/>
        <w:sz w:val="2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A810308"/>
    <w:multiLevelType w:val="multilevel"/>
    <w:tmpl w:val="0ED45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/>
      </w:pPr>
      <w:rPr>
        <w:rFonts w:ascii="Symbol" w:hAnsi="Symbol" w:hint="default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BBD6656"/>
    <w:multiLevelType w:val="multilevel"/>
    <w:tmpl w:val="034A6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284"/>
      </w:pPr>
      <w:rPr>
        <w:rFonts w:ascii="Symbol" w:hAnsi="Symbol" w:hint="default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7542EF"/>
    <w:multiLevelType w:val="hybridMultilevel"/>
    <w:tmpl w:val="0DB06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C19CA"/>
    <w:multiLevelType w:val="multilevel"/>
    <w:tmpl w:val="71E01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113"/>
      </w:pPr>
      <w:rPr>
        <w:rFonts w:ascii="Symbol" w:hAnsi="Symbol" w:hint="default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3B30F49"/>
    <w:multiLevelType w:val="multilevel"/>
    <w:tmpl w:val="903CB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890" w:hanging="170"/>
      </w:pPr>
      <w:rPr>
        <w:rFonts w:ascii="Symbol" w:hAnsi="Symbol" w:hint="default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6A9D64B2"/>
    <w:multiLevelType w:val="hybridMultilevel"/>
    <w:tmpl w:val="7940035E"/>
    <w:lvl w:ilvl="0" w:tplc="CE008982">
      <w:start w:val="1"/>
      <w:numFmt w:val="bullet"/>
      <w:lvlText w:val=""/>
      <w:lvlJc w:val="left"/>
      <w:pPr>
        <w:tabs>
          <w:tab w:val="num" w:pos="454"/>
        </w:tabs>
        <w:ind w:left="113"/>
      </w:pPr>
      <w:rPr>
        <w:rFonts w:ascii="Symbol" w:hAnsi="Symbol" w:hint="default"/>
        <w:sz w:val="20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94680"/>
    <w:multiLevelType w:val="hybridMultilevel"/>
    <w:tmpl w:val="1700B42E"/>
    <w:lvl w:ilvl="0" w:tplc="E758A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10"/>
  </w:num>
  <w:num w:numId="8">
    <w:abstractNumId w:val="1"/>
  </w:num>
  <w:num w:numId="9">
    <w:abstractNumId w:val="0"/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7F9"/>
    <w:rsid w:val="000841F7"/>
    <w:rsid w:val="000922B8"/>
    <w:rsid w:val="000B394E"/>
    <w:rsid w:val="00102D92"/>
    <w:rsid w:val="00142BD2"/>
    <w:rsid w:val="00163F81"/>
    <w:rsid w:val="001722BC"/>
    <w:rsid w:val="001747F5"/>
    <w:rsid w:val="0018579E"/>
    <w:rsid w:val="00191DB6"/>
    <w:rsid w:val="001E47EB"/>
    <w:rsid w:val="0024249E"/>
    <w:rsid w:val="00242796"/>
    <w:rsid w:val="00243138"/>
    <w:rsid w:val="00267B10"/>
    <w:rsid w:val="0027434F"/>
    <w:rsid w:val="002A0D47"/>
    <w:rsid w:val="002B414C"/>
    <w:rsid w:val="002D087C"/>
    <w:rsid w:val="003334D1"/>
    <w:rsid w:val="00333951"/>
    <w:rsid w:val="003B496E"/>
    <w:rsid w:val="003B6351"/>
    <w:rsid w:val="00415894"/>
    <w:rsid w:val="00417DEB"/>
    <w:rsid w:val="00435176"/>
    <w:rsid w:val="0047421F"/>
    <w:rsid w:val="004879A1"/>
    <w:rsid w:val="00563949"/>
    <w:rsid w:val="005B0212"/>
    <w:rsid w:val="005B314F"/>
    <w:rsid w:val="00603CAA"/>
    <w:rsid w:val="006215DE"/>
    <w:rsid w:val="006226F0"/>
    <w:rsid w:val="006A3BF8"/>
    <w:rsid w:val="006B78D0"/>
    <w:rsid w:val="006D7DE7"/>
    <w:rsid w:val="00701803"/>
    <w:rsid w:val="00706892"/>
    <w:rsid w:val="0071758E"/>
    <w:rsid w:val="00726C9C"/>
    <w:rsid w:val="00746316"/>
    <w:rsid w:val="00764813"/>
    <w:rsid w:val="007B520E"/>
    <w:rsid w:val="007B69DC"/>
    <w:rsid w:val="008974A0"/>
    <w:rsid w:val="008A5A31"/>
    <w:rsid w:val="008D33E8"/>
    <w:rsid w:val="0093526F"/>
    <w:rsid w:val="00935795"/>
    <w:rsid w:val="009545AA"/>
    <w:rsid w:val="00A130FA"/>
    <w:rsid w:val="00A171F4"/>
    <w:rsid w:val="00A22A6C"/>
    <w:rsid w:val="00A365B4"/>
    <w:rsid w:val="00A46A6E"/>
    <w:rsid w:val="00A5640F"/>
    <w:rsid w:val="00A81E0A"/>
    <w:rsid w:val="00A82F1B"/>
    <w:rsid w:val="00AC34E0"/>
    <w:rsid w:val="00AE6A3C"/>
    <w:rsid w:val="00B83AF0"/>
    <w:rsid w:val="00BE211D"/>
    <w:rsid w:val="00C0241E"/>
    <w:rsid w:val="00C62CDD"/>
    <w:rsid w:val="00C870F4"/>
    <w:rsid w:val="00CA34F5"/>
    <w:rsid w:val="00D1093F"/>
    <w:rsid w:val="00D265DA"/>
    <w:rsid w:val="00D302BD"/>
    <w:rsid w:val="00D3601A"/>
    <w:rsid w:val="00D53DD7"/>
    <w:rsid w:val="00D92A17"/>
    <w:rsid w:val="00DB16B9"/>
    <w:rsid w:val="00E45FC1"/>
    <w:rsid w:val="00E67B78"/>
    <w:rsid w:val="00E9092C"/>
    <w:rsid w:val="00EB77F9"/>
    <w:rsid w:val="00EF3F80"/>
    <w:rsid w:val="00F00BA8"/>
    <w:rsid w:val="00F216BE"/>
    <w:rsid w:val="00F351BE"/>
    <w:rsid w:val="00F87EDC"/>
    <w:rsid w:val="00FA039F"/>
    <w:rsid w:val="00FD1CEB"/>
    <w:rsid w:val="00FD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0464F39-297E-4D91-BF09-20EE9C68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77F9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qFormat/>
    <w:rsid w:val="0074631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6B78D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2424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Calibri" w:hAnsi="Calibri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2424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Calibri" w:hAnsi="Calibri" w:cs="Times New Roman"/>
      <w:sz w:val="22"/>
      <w:szCs w:val="22"/>
    </w:rPr>
  </w:style>
  <w:style w:type="character" w:customStyle="1" w:styleId="tabulatory">
    <w:name w:val="tabulatory"/>
    <w:basedOn w:val="Domylnaczcionkaakapitu"/>
    <w:rsid w:val="00435176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22A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ascii="Calibri" w:hAnsi="Calibri"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A22A6C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746316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14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MTBiGM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wniosek o odstepstwo</dc:title>
  <dc:subject/>
  <dc:creator>MTBiGM</dc:creator>
  <cp:keywords/>
  <dc:description/>
  <cp:lastModifiedBy>BRF.IT.Wolski Marcin</cp:lastModifiedBy>
  <cp:revision>4</cp:revision>
  <cp:lastPrinted>2021-09-23T12:35:00Z</cp:lastPrinted>
  <dcterms:created xsi:type="dcterms:W3CDTF">2021-09-23T12:34:00Z</dcterms:created>
  <dcterms:modified xsi:type="dcterms:W3CDTF">2021-09-23T12:37:00Z</dcterms:modified>
</cp:coreProperties>
</file>