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51E" w:rsidRPr="00D60170" w:rsidRDefault="00000000">
      <w:p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OGŁOSZENIE STAROSTY</w:t>
      </w:r>
    </w:p>
    <w:p w:rsidR="0018151E" w:rsidRPr="00D60170" w:rsidRDefault="00000000">
      <w:p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 xml:space="preserve">W związku z zamiarem powołania na podstawie art.15 ust. 2a ustawy z dnia 24 kwietnia 2003r. o działalności pożytku publicznego i o wolontariacie – zwanej dalej ustawą, komisji </w:t>
      </w:r>
      <w:r w:rsidRPr="00D60170">
        <w:rPr>
          <w:rFonts w:asciiTheme="minorHAnsi" w:hAnsiTheme="minorHAnsi" w:cstheme="minorHAnsi"/>
          <w:color w:val="000000"/>
        </w:rPr>
        <w:t xml:space="preserve">konkursowej w celu opiniowania złożonych ofert na </w:t>
      </w:r>
      <w:r w:rsidRPr="00D60170">
        <w:rPr>
          <w:rFonts w:asciiTheme="minorHAnsi" w:hAnsiTheme="minorHAnsi" w:cstheme="minorHAnsi"/>
          <w:bCs/>
        </w:rPr>
        <w:t xml:space="preserve">realizację zadania publicznego Powiatu Żywieckiego pod nazwą: </w:t>
      </w:r>
    </w:p>
    <w:p w:rsidR="0018151E" w:rsidRPr="00D60170" w:rsidRDefault="00000000">
      <w:pPr>
        <w:rPr>
          <w:rFonts w:asciiTheme="minorHAnsi" w:hAnsiTheme="minorHAnsi" w:cstheme="minorHAnsi"/>
          <w:color w:val="000000"/>
        </w:rPr>
      </w:pPr>
      <w:r w:rsidRPr="00D60170">
        <w:rPr>
          <w:rFonts w:asciiTheme="minorHAnsi" w:hAnsiTheme="minorHAnsi" w:cstheme="minorHAnsi"/>
          <w:color w:val="000000"/>
        </w:rPr>
        <w:t>„Prowadzenie w roku 2023 na terenie Powiatu Żywieckiego Środowiskowego Domu Samopomocy dla 20 osób niepełnosprawnych z niepełnosprawnościami intelektualnymi, sprzężonymi oraz  ze spektrum autyzmu”,</w:t>
      </w:r>
    </w:p>
    <w:p w:rsidR="0018151E" w:rsidRPr="00D60170" w:rsidRDefault="00000000">
      <w:p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  <w:bCs/>
          <w:iCs/>
          <w:color w:val="000000"/>
        </w:rPr>
        <w:t>informuję, iż</w:t>
      </w:r>
      <w:r w:rsidRPr="00D60170">
        <w:rPr>
          <w:rFonts w:asciiTheme="minorHAnsi" w:hAnsiTheme="minorHAnsi" w:cstheme="minorHAnsi"/>
          <w:color w:val="000000"/>
        </w:rPr>
        <w:t xml:space="preserve"> w skład komisji konkursowej wchodzą również osoby wskazane przez organizacje pozarządowe lub podmioty wymienione w art. 3 ust.3 ustawy z</w:t>
      </w:r>
      <w:r w:rsidRPr="00D60170">
        <w:rPr>
          <w:rFonts w:asciiTheme="minorHAnsi" w:hAnsiTheme="minorHAnsi" w:cstheme="minorHAnsi"/>
          <w:iCs/>
          <w:color w:val="000000"/>
        </w:rPr>
        <w:t xml:space="preserve"> wyłączeniem osób wskazanych przez organizacje </w:t>
      </w:r>
      <w:r w:rsidRPr="00D60170">
        <w:rPr>
          <w:rFonts w:asciiTheme="minorHAnsi" w:hAnsiTheme="minorHAnsi" w:cstheme="minorHAnsi"/>
          <w:iCs/>
        </w:rPr>
        <w:t>pozarządowe lub podmioty wymienione w art. 3 ust.3 ustawy, biorące udział w konkursie.</w:t>
      </w:r>
    </w:p>
    <w:p w:rsidR="0018151E" w:rsidRPr="00D60170" w:rsidRDefault="00000000">
      <w:p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 xml:space="preserve">W związku z powyższym do dnia </w:t>
      </w:r>
      <w:r w:rsidRPr="00D60170">
        <w:rPr>
          <w:rFonts w:asciiTheme="minorHAnsi" w:hAnsiTheme="minorHAnsi" w:cstheme="minorHAnsi"/>
          <w:b/>
          <w:bCs/>
        </w:rPr>
        <w:t xml:space="preserve"> </w:t>
      </w:r>
      <w:r w:rsidRPr="00D60170">
        <w:rPr>
          <w:rFonts w:asciiTheme="minorHAnsi" w:hAnsiTheme="minorHAnsi" w:cstheme="minorHAnsi"/>
        </w:rPr>
        <w:t>21 listopada 2022r. można zgłaszać kandydatury przedstawicieli organizacji pozarządowych oraz podmiotów wymienionych w art. 3 ust.3 ustawy do udziału w pracach Komisji.</w:t>
      </w:r>
    </w:p>
    <w:p w:rsidR="0018151E" w:rsidRPr="00D60170" w:rsidRDefault="00000000">
      <w:p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 xml:space="preserve">Zgłoszenia można składać osobiście w godzinach pracy Urzędu na Biurze Podawczym, </w:t>
      </w:r>
      <w:r w:rsidRPr="00D60170">
        <w:rPr>
          <w:rFonts w:asciiTheme="minorHAnsi" w:hAnsiTheme="minorHAnsi" w:cstheme="minorHAnsi"/>
        </w:rPr>
        <w:br/>
        <w:t>34-300 Żywiec ul. Krasińskiego 13 (parter) lub przesłać pocztą na w/w adres ( liczy się data wpływu do Urzędu).</w:t>
      </w:r>
    </w:p>
    <w:p w:rsidR="0018151E" w:rsidRPr="00D60170" w:rsidRDefault="00000000">
      <w:p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W zgłoszeniu należy podać:</w:t>
      </w:r>
    </w:p>
    <w:p w:rsidR="0018151E" w:rsidRPr="00D60170" w:rsidRDefault="00000000" w:rsidP="00D60170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imię i nazwisko kandydata,</w:t>
      </w:r>
    </w:p>
    <w:p w:rsidR="0018151E" w:rsidRPr="00D60170" w:rsidRDefault="00000000" w:rsidP="00D60170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nazwę organizacji, którą kandydat reprezentuje oraz jej adres,</w:t>
      </w:r>
    </w:p>
    <w:p w:rsidR="0018151E" w:rsidRPr="00D60170" w:rsidRDefault="00000000" w:rsidP="00D60170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nr telefonu wnioskodawcy i kandydata ( do weryfikacji zgłoszenia).</w:t>
      </w:r>
    </w:p>
    <w:p w:rsidR="0018151E" w:rsidRPr="00D60170" w:rsidRDefault="00000000">
      <w:p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Na podstawie art. 15 ust. 2d ustawy Komisja Oceniająca w otwartym konkursie ofert na realizację zadań publicznych może działać bez udziału osób wskazanych przez organizacje pozarządowe lub podmioty wymienione w art. 3 ust. 3 ustawy, gdy:</w:t>
      </w:r>
    </w:p>
    <w:p w:rsidR="0018151E" w:rsidRPr="00D60170" w:rsidRDefault="00000000" w:rsidP="00D6017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żadna organizacja nie wskaże osób do składu Komisji Oceniającej,</w:t>
      </w:r>
    </w:p>
    <w:p w:rsidR="0018151E" w:rsidRPr="00D60170" w:rsidRDefault="00000000" w:rsidP="00D6017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wskazane osoby nie wezmą udziału w pracach Komisji Oceniającej,</w:t>
      </w:r>
    </w:p>
    <w:p w:rsidR="0018151E" w:rsidRPr="00D60170" w:rsidRDefault="00000000" w:rsidP="00D6017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D60170">
        <w:rPr>
          <w:rFonts w:asciiTheme="minorHAnsi" w:hAnsiTheme="minorHAnsi" w:cstheme="minorHAnsi"/>
        </w:rPr>
        <w:t>wszystkie powołane w skład Komisji Oceniającej osoby podlegają wyłączeniu na podstawie art. 15 ust. 2d lub art. 15 ust. 2f ustawy.</w:t>
      </w:r>
    </w:p>
    <w:sectPr w:rsidR="0018151E" w:rsidRPr="00D6017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149" w:rsidRDefault="005F3149">
      <w:r>
        <w:separator/>
      </w:r>
    </w:p>
  </w:endnote>
  <w:endnote w:type="continuationSeparator" w:id="0">
    <w:p w:rsidR="005F3149" w:rsidRDefault="005F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149" w:rsidRDefault="005F3149">
      <w:r>
        <w:rPr>
          <w:color w:val="000000"/>
        </w:rPr>
        <w:separator/>
      </w:r>
    </w:p>
  </w:footnote>
  <w:footnote w:type="continuationSeparator" w:id="0">
    <w:p w:rsidR="005F3149" w:rsidRDefault="005F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26906"/>
    <w:multiLevelType w:val="hybridMultilevel"/>
    <w:tmpl w:val="8CC28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9769C"/>
    <w:multiLevelType w:val="hybridMultilevel"/>
    <w:tmpl w:val="3B963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645115">
    <w:abstractNumId w:val="0"/>
  </w:num>
  <w:num w:numId="2" w16cid:durableId="57740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151E"/>
    <w:rsid w:val="0018151E"/>
    <w:rsid w:val="005F3149"/>
    <w:rsid w:val="007A336D"/>
    <w:rsid w:val="00D6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838D"/>
  <w15:docId w15:val="{8534CAC4-9F13-4954-B271-1CBF45B6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ezodstpw">
    <w:name w:val="No Spacing"/>
    <w:pPr>
      <w:suppressAutoHyphens/>
    </w:pPr>
  </w:style>
  <w:style w:type="paragraph" w:styleId="Akapitzlist">
    <w:name w:val="List Paragraph"/>
    <w:basedOn w:val="Normalny"/>
    <w:uiPriority w:val="34"/>
    <w:qFormat/>
    <w:rsid w:val="00D6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Ogłoszenie_komisja</dc:title>
  <dc:creator>MonCeb</dc:creator>
  <cp:lastModifiedBy>IT.Wolski Marcin</cp:lastModifiedBy>
  <cp:revision>2</cp:revision>
  <cp:lastPrinted>2016-11-15T08:15:00Z</cp:lastPrinted>
  <dcterms:created xsi:type="dcterms:W3CDTF">2022-11-10T08:17:00Z</dcterms:created>
  <dcterms:modified xsi:type="dcterms:W3CDTF">2022-11-10T08:17:00Z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