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53F7BEB3"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85481D">
        <w:rPr>
          <w:b/>
          <w:bCs/>
          <w:sz w:val="24"/>
          <w:szCs w:val="24"/>
        </w:rPr>
        <w:t xml:space="preserve">Kierownika Zespołu Audytu i Kontroli, Inspektora Ochrony Danych Osobowych oraz Pełnomocnika Starosty ds. Systemu Zarządzania Jakością </w:t>
      </w:r>
      <w:r w:rsidR="0085481D">
        <w:rPr>
          <w:b/>
          <w:bCs/>
          <w:sz w:val="24"/>
          <w:szCs w:val="24"/>
        </w:rPr>
        <w:br/>
        <w:t xml:space="preserve">i Bezpieczeństwa Informacji </w:t>
      </w:r>
      <w:bookmarkStart w:id="1" w:name="_Hlk20738865"/>
      <w:r w:rsidR="00E601C4" w:rsidRPr="003B36FE">
        <w:rPr>
          <w:b/>
          <w:bCs/>
          <w:sz w:val="24"/>
          <w:szCs w:val="24"/>
        </w:rPr>
        <w:t>w</w:t>
      </w:r>
      <w:r w:rsidR="003B36FE">
        <w:rPr>
          <w:b/>
          <w:bCs/>
          <w:sz w:val="24"/>
          <w:szCs w:val="24"/>
        </w:rPr>
        <w:t xml:space="preserve"> </w:t>
      </w:r>
      <w:r w:rsidRPr="003B36FE">
        <w:rPr>
          <w:b/>
          <w:bCs/>
          <w:sz w:val="24"/>
          <w:szCs w:val="24"/>
        </w:rPr>
        <w:t>Starostwie Powiatowym</w:t>
      </w:r>
      <w:r w:rsidR="0085481D">
        <w:rPr>
          <w:b/>
          <w:bCs/>
          <w:sz w:val="24"/>
          <w:szCs w:val="24"/>
        </w:rPr>
        <w:tab/>
      </w:r>
      <w:r w:rsidRPr="003B36FE">
        <w:rPr>
          <w:b/>
          <w:bCs/>
          <w:sz w:val="24"/>
          <w:szCs w:val="24"/>
        </w:rPr>
        <w:t xml:space="preserve"> 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08671CE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r w:rsidRPr="00E24EDC">
        <w:rPr>
          <w:rFonts w:ascii="Times New Roman" w:eastAsia="Times New Roman" w:hAnsi="Times New Roman" w:cs="Times New Roman"/>
          <w:color w:val="000000" w:themeColor="text1"/>
          <w:lang w:eastAsia="pl-PL"/>
        </w:rPr>
        <w:t xml:space="preserve">Dz.U.2022.530 </w:t>
      </w:r>
      <w:proofErr w:type="spellStart"/>
      <w:r w:rsidRPr="00E24EDC">
        <w:rPr>
          <w:rFonts w:ascii="Times New Roman" w:eastAsia="Times New Roman" w:hAnsi="Times New Roman" w:cs="Times New Roman"/>
          <w:color w:val="000000" w:themeColor="text1"/>
          <w:lang w:eastAsia="pl-PL"/>
        </w:rPr>
        <w:t>t.j</w:t>
      </w:r>
      <w:proofErr w:type="spellEnd"/>
      <w:r w:rsidRPr="00E24EDC">
        <w:rPr>
          <w:rFonts w:ascii="Times New Roman" w:hAnsi="Times New Roman" w:cs="Times New Roman"/>
          <w:color w:val="000000" w:themeColor="text1"/>
        </w:rPr>
        <w:t xml:space="preserve">) dla stanowisk urzędniczych tj.: </w:t>
      </w:r>
    </w:p>
    <w:p w14:paraId="4B8C81A4" w14:textId="75DE4483"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ust.2 i 3 ustawy,</w:t>
      </w:r>
    </w:p>
    <w:p w14:paraId="4FAB90FA" w14:textId="0651F671"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03E59F2A" w14:textId="1511E0C9"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1B17C7A8" w14:textId="77777777"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nie był skazany prawomocnym wyrokiem sądu za umyślne przestępstwo ścigane</w:t>
      </w:r>
    </w:p>
    <w:p w14:paraId="7A5330C0" w14:textId="77777777" w:rsidR="007210AC" w:rsidRPr="00E24EDC" w:rsidRDefault="007210AC" w:rsidP="00E24EDC">
      <w:pPr>
        <w:pStyle w:val="Akapitzlist"/>
        <w:suppressAutoHyphens w:val="0"/>
        <w:autoSpaceDN/>
        <w:jc w:val="both"/>
        <w:textAlignment w:val="auto"/>
        <w:rPr>
          <w:sz w:val="24"/>
          <w:szCs w:val="24"/>
        </w:rPr>
      </w:pPr>
      <w:r w:rsidRPr="00E24EDC">
        <w:rPr>
          <w:sz w:val="24"/>
          <w:szCs w:val="24"/>
        </w:rPr>
        <w:t xml:space="preserve"> z oskarżenia publicznego lub umyślne przestępstwo skarbowe,</w:t>
      </w:r>
    </w:p>
    <w:p w14:paraId="648222D8" w14:textId="4AC8AF77" w:rsidR="007210AC" w:rsidRPr="004F6DA0" w:rsidRDefault="007210AC" w:rsidP="00E24EDC">
      <w:pPr>
        <w:pStyle w:val="Akapitzlist"/>
        <w:numPr>
          <w:ilvl w:val="0"/>
          <w:numId w:val="18"/>
        </w:numPr>
        <w:suppressAutoHyphens w:val="0"/>
        <w:autoSpaceDN/>
        <w:jc w:val="both"/>
        <w:textAlignment w:val="auto"/>
        <w:rPr>
          <w:color w:val="000000" w:themeColor="text1"/>
          <w:sz w:val="24"/>
          <w:szCs w:val="24"/>
        </w:rPr>
      </w:pPr>
      <w:r w:rsidRPr="004F6DA0">
        <w:rPr>
          <w:color w:val="000000" w:themeColor="text1"/>
          <w:sz w:val="24"/>
          <w:szCs w:val="24"/>
        </w:rPr>
        <w:t>posiada wykształceni</w:t>
      </w:r>
      <w:r w:rsidR="00AA381F" w:rsidRPr="004F6DA0">
        <w:rPr>
          <w:color w:val="000000" w:themeColor="text1"/>
          <w:sz w:val="24"/>
          <w:szCs w:val="24"/>
        </w:rPr>
        <w:t>e wyższe</w:t>
      </w:r>
      <w:r w:rsidR="00260951" w:rsidRPr="004F6DA0">
        <w:rPr>
          <w:color w:val="000000" w:themeColor="text1"/>
          <w:sz w:val="24"/>
          <w:szCs w:val="24"/>
        </w:rPr>
        <w:t xml:space="preserve"> w rozumieniu </w:t>
      </w:r>
      <w:hyperlink r:id="rId8" w:anchor="/search-hypertext/17506209_art(6)_1?pit=2023-01-12" w:history="1">
        <w:r w:rsidR="00260951" w:rsidRPr="004F6DA0">
          <w:rPr>
            <w:rStyle w:val="Hipercze"/>
            <w:color w:val="000000" w:themeColor="text1"/>
            <w:sz w:val="24"/>
            <w:szCs w:val="24"/>
            <w:u w:val="none"/>
          </w:rPr>
          <w:t>przepisów</w:t>
        </w:r>
      </w:hyperlink>
      <w:r w:rsidR="00260951" w:rsidRPr="004F6DA0">
        <w:rPr>
          <w:color w:val="000000" w:themeColor="text1"/>
          <w:sz w:val="24"/>
          <w:szCs w:val="24"/>
        </w:rPr>
        <w:t xml:space="preserve"> o szkolnictwie wyższym </w:t>
      </w:r>
      <w:r w:rsidR="004F6DA0">
        <w:rPr>
          <w:color w:val="000000" w:themeColor="text1"/>
          <w:sz w:val="24"/>
          <w:szCs w:val="24"/>
        </w:rPr>
        <w:br/>
      </w:r>
      <w:r w:rsidR="00260951" w:rsidRPr="004F6DA0">
        <w:rPr>
          <w:color w:val="000000" w:themeColor="text1"/>
          <w:sz w:val="24"/>
          <w:szCs w:val="24"/>
        </w:rPr>
        <w:t>i nauce,</w:t>
      </w:r>
    </w:p>
    <w:p w14:paraId="3F426607" w14:textId="2BE66EF8" w:rsidR="00260951" w:rsidRPr="004F6DA0" w:rsidRDefault="007B09F8" w:rsidP="00E24EDC">
      <w:pPr>
        <w:pStyle w:val="Akapitzlist"/>
        <w:numPr>
          <w:ilvl w:val="0"/>
          <w:numId w:val="18"/>
        </w:numPr>
        <w:suppressAutoHyphens w:val="0"/>
        <w:autoSpaceDN/>
        <w:jc w:val="both"/>
        <w:textAlignment w:val="auto"/>
        <w:rPr>
          <w:color w:val="000000" w:themeColor="text1"/>
          <w:sz w:val="24"/>
          <w:szCs w:val="24"/>
        </w:rPr>
      </w:pPr>
      <w:r w:rsidRPr="004F6DA0">
        <w:rPr>
          <w:color w:val="000000" w:themeColor="text1"/>
          <w:sz w:val="24"/>
          <w:szCs w:val="24"/>
        </w:rPr>
        <w:t>posiada co najmniej pięcioletni staż pracy lub wykonywał przez co najmniej 5 lat działalność gospodarczą o charakterze zgodnym z wymaganiami na danym stanowisku, tj. zarówno z zakresu kierowania podległym zespołem pracowniczym, a także realizacji zadań z zakresu systemu zarządzania jakością i bezpieczeństwa informacji jak i pełnił funkcję inspektora ochrony danych osobowych lub administratora bezpieczeństwa informacji.</w:t>
      </w:r>
    </w:p>
    <w:p w14:paraId="735DC23E" w14:textId="0AC33914" w:rsidR="00470D1F" w:rsidRPr="007B09F8" w:rsidRDefault="007210AC" w:rsidP="007B09F8">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r w:rsidR="00651433">
        <w:rPr>
          <w:sz w:val="24"/>
          <w:szCs w:val="24"/>
        </w:rPr>
        <w:t>.</w:t>
      </w:r>
    </w:p>
    <w:bookmarkEnd w:id="2"/>
    <w:p w14:paraId="1941B7F3" w14:textId="77777777" w:rsidR="006544CF" w:rsidRDefault="006544CF" w:rsidP="006544CF">
      <w:pPr>
        <w:suppressAutoHyphens w:val="0"/>
        <w:autoSpaceDN/>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40744DAE" w14:textId="73E28161" w:rsidR="00240E3C" w:rsidRPr="00E24ED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5 czerwca 1998 r. o samorządzie powiatowym,</w:t>
      </w:r>
    </w:p>
    <w:p w14:paraId="2AD50F09" w14:textId="3D6665BD" w:rsidR="00240E3C" w:rsidRDefault="002B3925" w:rsidP="00E24EDC">
      <w:pPr>
        <w:pStyle w:val="Akapitzlist"/>
        <w:numPr>
          <w:ilvl w:val="3"/>
          <w:numId w:val="2"/>
        </w:numPr>
        <w:suppressAutoHyphens w:val="0"/>
        <w:autoSpaceDN/>
        <w:jc w:val="both"/>
        <w:textAlignment w:val="auto"/>
        <w:rPr>
          <w:sz w:val="24"/>
          <w:szCs w:val="24"/>
        </w:rPr>
      </w:pPr>
      <w:r>
        <w:rPr>
          <w:sz w:val="24"/>
          <w:szCs w:val="24"/>
        </w:rPr>
        <w:t>U</w:t>
      </w:r>
      <w:r w:rsidR="00654441" w:rsidRPr="00E24EDC">
        <w:rPr>
          <w:sz w:val="24"/>
          <w:szCs w:val="24"/>
        </w:rPr>
        <w:t>stawa z dnia 27 sierpnia 2009 r. o finansach publicznych</w:t>
      </w:r>
      <w:r w:rsidR="00240E3C" w:rsidRPr="00E24EDC">
        <w:rPr>
          <w:sz w:val="24"/>
          <w:szCs w:val="24"/>
        </w:rPr>
        <w:t>,</w:t>
      </w:r>
    </w:p>
    <w:p w14:paraId="4AAE873D" w14:textId="47EA0A86" w:rsidR="00240E3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14 czerwca 1960 r. kodeks postępowania administracyjnego,</w:t>
      </w:r>
    </w:p>
    <w:p w14:paraId="78A29AB5" w14:textId="6F1F342F" w:rsidR="00B27514" w:rsidRDefault="00B27514" w:rsidP="00E24EDC">
      <w:pPr>
        <w:pStyle w:val="Akapitzlist"/>
        <w:numPr>
          <w:ilvl w:val="3"/>
          <w:numId w:val="2"/>
        </w:numPr>
        <w:spacing w:line="276" w:lineRule="auto"/>
        <w:jc w:val="both"/>
        <w:rPr>
          <w:sz w:val="24"/>
          <w:szCs w:val="24"/>
        </w:rPr>
      </w:pPr>
      <w:r>
        <w:rPr>
          <w:sz w:val="24"/>
          <w:szCs w:val="24"/>
        </w:rPr>
        <w:t xml:space="preserve">Ustawa z dnia </w:t>
      </w:r>
      <w:r w:rsidRPr="00B27514">
        <w:rPr>
          <w:sz w:val="24"/>
          <w:szCs w:val="24"/>
        </w:rPr>
        <w:t>10 maja 2018 r. o ochronie danych osobowych</w:t>
      </w:r>
    </w:p>
    <w:p w14:paraId="0D76DDE9" w14:textId="321878AA" w:rsidR="005D083A" w:rsidRDefault="005D083A" w:rsidP="00E24EDC">
      <w:pPr>
        <w:pStyle w:val="Akapitzlist"/>
        <w:numPr>
          <w:ilvl w:val="3"/>
          <w:numId w:val="2"/>
        </w:numPr>
        <w:spacing w:line="276" w:lineRule="auto"/>
        <w:jc w:val="both"/>
        <w:rPr>
          <w:sz w:val="24"/>
          <w:szCs w:val="24"/>
        </w:rPr>
      </w:pPr>
      <w:r>
        <w:rPr>
          <w:sz w:val="24"/>
          <w:szCs w:val="24"/>
        </w:rPr>
        <w:t>Ustawa z dnia 11 lipca 2014 r o petycjach.</w:t>
      </w:r>
    </w:p>
    <w:p w14:paraId="24870721" w14:textId="1E7D0378"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Statut Powiatu w Żywcu z dnia 25 marca 2019 r.</w:t>
      </w:r>
    </w:p>
    <w:p w14:paraId="6B2939E7" w14:textId="5DD92A16"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 xml:space="preserve">Regulamin Organizacyjny Starostwa Powiatowego w Żywcu z dnia </w:t>
      </w:r>
      <w:r w:rsidR="00654441">
        <w:rPr>
          <w:sz w:val="24"/>
          <w:szCs w:val="24"/>
        </w:rPr>
        <w:t>28</w:t>
      </w:r>
      <w:r w:rsidRPr="00E24EDC">
        <w:rPr>
          <w:sz w:val="24"/>
          <w:szCs w:val="24"/>
        </w:rPr>
        <w:t xml:space="preserve"> </w:t>
      </w:r>
      <w:r w:rsidR="00654441">
        <w:rPr>
          <w:sz w:val="24"/>
          <w:szCs w:val="24"/>
        </w:rPr>
        <w:t>czerwca</w:t>
      </w:r>
      <w:r w:rsidRPr="00E24EDC">
        <w:rPr>
          <w:sz w:val="24"/>
          <w:szCs w:val="24"/>
        </w:rPr>
        <w:t xml:space="preserve"> </w:t>
      </w:r>
      <w:r w:rsidR="005D083A">
        <w:rPr>
          <w:sz w:val="24"/>
          <w:szCs w:val="24"/>
        </w:rPr>
        <w:br/>
      </w:r>
      <w:r w:rsidRPr="00E24EDC">
        <w:rPr>
          <w:sz w:val="24"/>
          <w:szCs w:val="24"/>
        </w:rPr>
        <w:t>20</w:t>
      </w:r>
      <w:r w:rsidR="00654441">
        <w:rPr>
          <w:sz w:val="24"/>
          <w:szCs w:val="24"/>
        </w:rPr>
        <w:t>22</w:t>
      </w:r>
      <w:r w:rsidR="005D083A">
        <w:rPr>
          <w:sz w:val="24"/>
          <w:szCs w:val="24"/>
        </w:rPr>
        <w:t xml:space="preserve"> </w:t>
      </w:r>
      <w:r w:rsidRPr="00E24EDC">
        <w:rPr>
          <w:sz w:val="24"/>
          <w:szCs w:val="24"/>
        </w:rPr>
        <w:t>r.</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4" w:name="_Hlk118282035"/>
      <w:r w:rsidRPr="00E24EDC">
        <w:rPr>
          <w:sz w:val="24"/>
          <w:szCs w:val="24"/>
          <w:u w:val="single"/>
        </w:rPr>
        <w:t>WYMAGANIA DODATKOWE DLA KANDYDATA:</w:t>
      </w:r>
    </w:p>
    <w:p w14:paraId="08093C54" w14:textId="3ADA124A" w:rsidR="00B1478E" w:rsidRPr="004F6DA0" w:rsidRDefault="00AA381F" w:rsidP="006544CF">
      <w:pPr>
        <w:pStyle w:val="Akapitzlist"/>
        <w:numPr>
          <w:ilvl w:val="1"/>
          <w:numId w:val="2"/>
        </w:numPr>
        <w:suppressAutoHyphens w:val="0"/>
        <w:autoSpaceDN/>
        <w:spacing w:before="100" w:beforeAutospacing="1" w:after="100" w:afterAutospacing="1"/>
        <w:textAlignment w:val="auto"/>
        <w:rPr>
          <w:sz w:val="24"/>
          <w:szCs w:val="24"/>
        </w:rPr>
      </w:pPr>
      <w:r w:rsidRPr="004F6DA0">
        <w:rPr>
          <w:sz w:val="24"/>
          <w:szCs w:val="24"/>
        </w:rPr>
        <w:t>Doświadczenie w zakresie p</w:t>
      </w:r>
      <w:r w:rsidR="005D083A" w:rsidRPr="004F6DA0">
        <w:rPr>
          <w:sz w:val="24"/>
          <w:szCs w:val="24"/>
        </w:rPr>
        <w:t>ełnieni</w:t>
      </w:r>
      <w:r w:rsidRPr="004F6DA0">
        <w:rPr>
          <w:sz w:val="24"/>
          <w:szCs w:val="24"/>
        </w:rPr>
        <w:t>a</w:t>
      </w:r>
      <w:r w:rsidR="005D083A" w:rsidRPr="004F6DA0">
        <w:rPr>
          <w:sz w:val="24"/>
          <w:szCs w:val="24"/>
        </w:rPr>
        <w:t xml:space="preserve"> w jednostkach samorządu terytorialnego funkcji </w:t>
      </w:r>
      <w:r w:rsidR="00C66AB3" w:rsidRPr="004F6DA0">
        <w:rPr>
          <w:sz w:val="24"/>
          <w:szCs w:val="24"/>
        </w:rPr>
        <w:t>Inspektora Ochrony Danych Osobowych</w:t>
      </w:r>
      <w:r w:rsidR="00F637CB" w:rsidRPr="004F6DA0">
        <w:rPr>
          <w:sz w:val="24"/>
          <w:szCs w:val="24"/>
        </w:rPr>
        <w:t xml:space="preserve"> lub Administratora Bezpieczeństwa Informacji</w:t>
      </w:r>
      <w:r w:rsidR="00C66AB3" w:rsidRPr="004F6DA0">
        <w:rPr>
          <w:sz w:val="24"/>
          <w:szCs w:val="24"/>
        </w:rPr>
        <w:t>.</w:t>
      </w:r>
    </w:p>
    <w:p w14:paraId="40CDD886" w14:textId="5E13A166" w:rsidR="00C66AB3" w:rsidRPr="004F6DA0" w:rsidRDefault="00C66AB3" w:rsidP="006544CF">
      <w:pPr>
        <w:pStyle w:val="Akapitzlist"/>
        <w:numPr>
          <w:ilvl w:val="1"/>
          <w:numId w:val="2"/>
        </w:numPr>
        <w:suppressAutoHyphens w:val="0"/>
        <w:autoSpaceDN/>
        <w:spacing w:before="100" w:beforeAutospacing="1" w:after="100" w:afterAutospacing="1"/>
        <w:textAlignment w:val="auto"/>
        <w:rPr>
          <w:sz w:val="24"/>
          <w:szCs w:val="24"/>
        </w:rPr>
      </w:pPr>
      <w:r w:rsidRPr="004F6DA0">
        <w:rPr>
          <w:sz w:val="24"/>
          <w:szCs w:val="24"/>
        </w:rPr>
        <w:t xml:space="preserve">Doświadczenie w zakresie realizacji </w:t>
      </w:r>
      <w:r w:rsidR="00F637CB" w:rsidRPr="004F6DA0">
        <w:rPr>
          <w:sz w:val="24"/>
          <w:szCs w:val="24"/>
        </w:rPr>
        <w:t xml:space="preserve">w jednostkach samorządu terytorialnego </w:t>
      </w:r>
      <w:r w:rsidRPr="004F6DA0">
        <w:rPr>
          <w:sz w:val="24"/>
          <w:szCs w:val="24"/>
        </w:rPr>
        <w:t>zadań w obszarze Systemu Zarządzania Jakością i Bezpieczeństwem Informacji.</w:t>
      </w:r>
    </w:p>
    <w:bookmarkEnd w:id="4"/>
    <w:p w14:paraId="1300F814" w14:textId="1D7CF94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1D2CB158" w14:textId="0CACEB93" w:rsidR="00F87E4C" w:rsidRPr="003A3993" w:rsidRDefault="003A3993" w:rsidP="003A3993">
      <w:pPr>
        <w:pStyle w:val="Akapitzlist"/>
        <w:numPr>
          <w:ilvl w:val="6"/>
          <w:numId w:val="2"/>
        </w:numPr>
        <w:shd w:val="clear" w:color="auto" w:fill="FFFFFF"/>
        <w:jc w:val="both"/>
        <w:rPr>
          <w:color w:val="000000"/>
          <w:spacing w:val="-8"/>
          <w:sz w:val="24"/>
          <w:szCs w:val="24"/>
        </w:rPr>
      </w:pPr>
      <w:r w:rsidRPr="003A3993">
        <w:rPr>
          <w:color w:val="000000"/>
          <w:spacing w:val="-8"/>
          <w:sz w:val="24"/>
          <w:szCs w:val="24"/>
        </w:rPr>
        <w:t xml:space="preserve">Organizowanie pracy Zespołu i kierowanie podległym zespołem pracowniczym na zasadach określonych w Regulaminie Organizacyjnym, Regulaminie Pracy oraz uchwałach Zarządu </w:t>
      </w:r>
      <w:r w:rsidRPr="003A3993">
        <w:rPr>
          <w:color w:val="000000"/>
          <w:spacing w:val="-8"/>
          <w:sz w:val="24"/>
          <w:szCs w:val="24"/>
        </w:rPr>
        <w:br/>
        <w:t>i Zarządzeniach Starosty.</w:t>
      </w:r>
    </w:p>
    <w:p w14:paraId="4AE6A0A0" w14:textId="42912A60" w:rsidR="003A3993" w:rsidRDefault="003A3993" w:rsidP="003A3993">
      <w:pPr>
        <w:pStyle w:val="Akapitzlist"/>
        <w:numPr>
          <w:ilvl w:val="6"/>
          <w:numId w:val="2"/>
        </w:numPr>
        <w:shd w:val="clear" w:color="auto" w:fill="FFFFFF"/>
        <w:jc w:val="both"/>
        <w:rPr>
          <w:sz w:val="24"/>
          <w:szCs w:val="24"/>
        </w:rPr>
      </w:pPr>
      <w:r>
        <w:rPr>
          <w:sz w:val="24"/>
          <w:szCs w:val="24"/>
        </w:rPr>
        <w:t>Zapewnienie pełnej realizacji zadań Zespołu określonych w Regulaminie Organizacyjnym oraz zadań wynikających ze zmian przepisów prawa materialnego.</w:t>
      </w:r>
    </w:p>
    <w:p w14:paraId="0AF68B57" w14:textId="1B563B8B" w:rsidR="0059717B" w:rsidRDefault="003A3993" w:rsidP="003A3993">
      <w:pPr>
        <w:pStyle w:val="Akapitzlist"/>
        <w:numPr>
          <w:ilvl w:val="6"/>
          <w:numId w:val="2"/>
        </w:numPr>
        <w:shd w:val="clear" w:color="auto" w:fill="FFFFFF"/>
        <w:jc w:val="both"/>
        <w:rPr>
          <w:sz w:val="24"/>
          <w:szCs w:val="24"/>
        </w:rPr>
      </w:pPr>
      <w:r>
        <w:rPr>
          <w:sz w:val="24"/>
          <w:szCs w:val="24"/>
        </w:rPr>
        <w:lastRenderedPageBreak/>
        <w:t xml:space="preserve">Zapewnienie przestrzegania w Zespole przepisów dotyczących ochrony danych osobowych, a także o ochronie informacji </w:t>
      </w:r>
      <w:r w:rsidR="0059717B">
        <w:rPr>
          <w:sz w:val="24"/>
          <w:szCs w:val="24"/>
        </w:rPr>
        <w:t>niejawnych.</w:t>
      </w:r>
    </w:p>
    <w:p w14:paraId="56138575" w14:textId="2F43930A" w:rsidR="003A3993" w:rsidRDefault="003A3993" w:rsidP="003A3993">
      <w:pPr>
        <w:pStyle w:val="Akapitzlist"/>
        <w:numPr>
          <w:ilvl w:val="6"/>
          <w:numId w:val="2"/>
        </w:numPr>
        <w:shd w:val="clear" w:color="auto" w:fill="FFFFFF"/>
        <w:jc w:val="both"/>
        <w:rPr>
          <w:sz w:val="24"/>
          <w:szCs w:val="24"/>
        </w:rPr>
      </w:pPr>
      <w:r>
        <w:rPr>
          <w:sz w:val="24"/>
          <w:szCs w:val="24"/>
        </w:rPr>
        <w:t xml:space="preserve"> </w:t>
      </w:r>
      <w:r w:rsidR="008F464C">
        <w:rPr>
          <w:sz w:val="24"/>
          <w:szCs w:val="24"/>
        </w:rPr>
        <w:t xml:space="preserve">Nadzór i kontrola nad prawidłowym i terminowym wykonywaniem zadań przez podległych pracownikach </w:t>
      </w:r>
    </w:p>
    <w:p w14:paraId="4E6CA067" w14:textId="630D53A5" w:rsidR="008F464C" w:rsidRDefault="008F464C" w:rsidP="003A3993">
      <w:pPr>
        <w:pStyle w:val="Akapitzlist"/>
        <w:numPr>
          <w:ilvl w:val="6"/>
          <w:numId w:val="2"/>
        </w:numPr>
        <w:shd w:val="clear" w:color="auto" w:fill="FFFFFF"/>
        <w:jc w:val="both"/>
        <w:rPr>
          <w:sz w:val="24"/>
          <w:szCs w:val="24"/>
        </w:rPr>
      </w:pPr>
      <w:r>
        <w:rPr>
          <w:sz w:val="24"/>
          <w:szCs w:val="24"/>
        </w:rPr>
        <w:t>Współdziałanie z innymi wydziałami/zespołami oraz jednostkami organizacyjnymi Powiatu, służbami, inspekcjami i strażami przy realizacji zadań powiatu dotyczących zakresu działania Wydziału, a także z organami administracji rządowej i samorządu terytorialnego oraz innymi jednostkami organizacyjnymi realizującymi zadania społeczno-gospodarcze na rzecz powiatu z zakresu działania Zespołu.</w:t>
      </w:r>
    </w:p>
    <w:p w14:paraId="114EC533" w14:textId="3CE2FF0E" w:rsidR="008F464C" w:rsidRDefault="00EA0516" w:rsidP="003A3993">
      <w:pPr>
        <w:pStyle w:val="Akapitzlist"/>
        <w:numPr>
          <w:ilvl w:val="6"/>
          <w:numId w:val="2"/>
        </w:numPr>
        <w:shd w:val="clear" w:color="auto" w:fill="FFFFFF"/>
        <w:jc w:val="both"/>
        <w:rPr>
          <w:sz w:val="24"/>
          <w:szCs w:val="24"/>
        </w:rPr>
      </w:pPr>
      <w:r>
        <w:rPr>
          <w:sz w:val="24"/>
          <w:szCs w:val="24"/>
        </w:rPr>
        <w:t>Opracowywanie sprawozdań, analiz i bieżących informacji z realizacji zadań Zespołu dla potrzeb Starosty, Zarządu, Rady Powiatu i jej Komisji.</w:t>
      </w:r>
    </w:p>
    <w:p w14:paraId="6B5F9A45" w14:textId="6959413C" w:rsidR="00EA0516" w:rsidRDefault="00CD2B40" w:rsidP="003A3993">
      <w:pPr>
        <w:pStyle w:val="Akapitzlist"/>
        <w:numPr>
          <w:ilvl w:val="6"/>
          <w:numId w:val="2"/>
        </w:numPr>
        <w:shd w:val="clear" w:color="auto" w:fill="FFFFFF"/>
        <w:jc w:val="both"/>
        <w:rPr>
          <w:sz w:val="24"/>
          <w:szCs w:val="24"/>
        </w:rPr>
      </w:pPr>
      <w:r>
        <w:rPr>
          <w:sz w:val="24"/>
          <w:szCs w:val="24"/>
        </w:rPr>
        <w:t>Udzielenie interesantom niezbędnej pomocy przy załatwianiu spraw.</w:t>
      </w:r>
    </w:p>
    <w:p w14:paraId="2028898B" w14:textId="45E527E1" w:rsidR="00CD2B40" w:rsidRDefault="00CD2B40" w:rsidP="003A3993">
      <w:pPr>
        <w:pStyle w:val="Akapitzlist"/>
        <w:numPr>
          <w:ilvl w:val="6"/>
          <w:numId w:val="2"/>
        </w:numPr>
        <w:shd w:val="clear" w:color="auto" w:fill="FFFFFF"/>
        <w:jc w:val="both"/>
        <w:rPr>
          <w:sz w:val="24"/>
          <w:szCs w:val="24"/>
        </w:rPr>
      </w:pPr>
      <w:r>
        <w:rPr>
          <w:sz w:val="24"/>
          <w:szCs w:val="24"/>
        </w:rPr>
        <w:t>Wykonywanie zadań obronnych wynikających z zakresu działania Zespołu.</w:t>
      </w:r>
    </w:p>
    <w:p w14:paraId="75C8D2A7" w14:textId="31604A34" w:rsidR="00CD2B40" w:rsidRDefault="001D3569" w:rsidP="003A3993">
      <w:pPr>
        <w:pStyle w:val="Akapitzlist"/>
        <w:numPr>
          <w:ilvl w:val="6"/>
          <w:numId w:val="2"/>
        </w:numPr>
        <w:shd w:val="clear" w:color="auto" w:fill="FFFFFF"/>
        <w:jc w:val="both"/>
        <w:rPr>
          <w:sz w:val="24"/>
          <w:szCs w:val="24"/>
        </w:rPr>
      </w:pPr>
      <w:r>
        <w:rPr>
          <w:sz w:val="24"/>
          <w:szCs w:val="24"/>
        </w:rPr>
        <w:t>Koordynowanie rozpatrywania skarg i wniosków oraz interwencji obywateli.</w:t>
      </w:r>
    </w:p>
    <w:p w14:paraId="560B8262" w14:textId="3F9637D7" w:rsidR="001D3569" w:rsidRDefault="00B94B47" w:rsidP="003A3993">
      <w:pPr>
        <w:pStyle w:val="Akapitzlist"/>
        <w:numPr>
          <w:ilvl w:val="6"/>
          <w:numId w:val="2"/>
        </w:numPr>
        <w:shd w:val="clear" w:color="auto" w:fill="FFFFFF"/>
        <w:jc w:val="both"/>
        <w:rPr>
          <w:sz w:val="24"/>
          <w:szCs w:val="24"/>
        </w:rPr>
      </w:pPr>
      <w:r>
        <w:rPr>
          <w:sz w:val="24"/>
          <w:szCs w:val="24"/>
        </w:rPr>
        <w:t>Koordynowanie rozpatrywania petycji.</w:t>
      </w:r>
    </w:p>
    <w:p w14:paraId="5A9E19D9" w14:textId="32CF2EFC" w:rsidR="00B94B47" w:rsidRDefault="00B94B47" w:rsidP="003A3993">
      <w:pPr>
        <w:pStyle w:val="Akapitzlist"/>
        <w:numPr>
          <w:ilvl w:val="6"/>
          <w:numId w:val="2"/>
        </w:numPr>
        <w:shd w:val="clear" w:color="auto" w:fill="FFFFFF"/>
        <w:jc w:val="both"/>
        <w:rPr>
          <w:sz w:val="24"/>
          <w:szCs w:val="24"/>
        </w:rPr>
      </w:pPr>
      <w:r>
        <w:rPr>
          <w:sz w:val="24"/>
          <w:szCs w:val="24"/>
        </w:rPr>
        <w:t xml:space="preserve">Nadzór nad prawidłowością funkcjonowania Systemu Zarządzania Jakością </w:t>
      </w:r>
      <w:r w:rsidR="00FC2CA4">
        <w:rPr>
          <w:sz w:val="24"/>
          <w:szCs w:val="24"/>
        </w:rPr>
        <w:br/>
      </w:r>
      <w:r>
        <w:rPr>
          <w:sz w:val="24"/>
          <w:szCs w:val="24"/>
        </w:rPr>
        <w:t>i Bezpieczeństwem Informacji.</w:t>
      </w:r>
    </w:p>
    <w:p w14:paraId="119B08AA" w14:textId="1D626DCD" w:rsidR="00B94B47" w:rsidRDefault="0025309B" w:rsidP="003A3993">
      <w:pPr>
        <w:pStyle w:val="Akapitzlist"/>
        <w:numPr>
          <w:ilvl w:val="6"/>
          <w:numId w:val="2"/>
        </w:numPr>
        <w:shd w:val="clear" w:color="auto" w:fill="FFFFFF"/>
        <w:jc w:val="both"/>
        <w:rPr>
          <w:sz w:val="24"/>
          <w:szCs w:val="24"/>
        </w:rPr>
      </w:pPr>
      <w:r>
        <w:rPr>
          <w:sz w:val="24"/>
          <w:szCs w:val="24"/>
        </w:rPr>
        <w:t>Nadzór nad przestrzeganiem wymagań procedur systemowych oraz nad gromadzeniem zapisów wymaganych normami ISO 9001 i ISO/IEC 27001.</w:t>
      </w:r>
    </w:p>
    <w:p w14:paraId="641B0399" w14:textId="4343260F" w:rsidR="0025309B" w:rsidRDefault="0025309B" w:rsidP="003A3993">
      <w:pPr>
        <w:pStyle w:val="Akapitzlist"/>
        <w:numPr>
          <w:ilvl w:val="6"/>
          <w:numId w:val="2"/>
        </w:numPr>
        <w:shd w:val="clear" w:color="auto" w:fill="FFFFFF"/>
        <w:jc w:val="both"/>
        <w:rPr>
          <w:sz w:val="24"/>
          <w:szCs w:val="24"/>
        </w:rPr>
      </w:pPr>
      <w:r>
        <w:rPr>
          <w:sz w:val="24"/>
          <w:szCs w:val="24"/>
        </w:rPr>
        <w:t xml:space="preserve">Opracowywanie i nadzorowanie realizacji programów </w:t>
      </w:r>
      <w:proofErr w:type="spellStart"/>
      <w:r>
        <w:rPr>
          <w:sz w:val="24"/>
          <w:szCs w:val="24"/>
        </w:rPr>
        <w:t>auditów</w:t>
      </w:r>
      <w:proofErr w:type="spellEnd"/>
      <w:r>
        <w:rPr>
          <w:sz w:val="24"/>
          <w:szCs w:val="24"/>
        </w:rPr>
        <w:t xml:space="preserve"> wewnętrznych i planów przeglądów SZJ i SZBI.</w:t>
      </w:r>
    </w:p>
    <w:p w14:paraId="0217DADB" w14:textId="0E5D8603" w:rsidR="00FC2CA4" w:rsidRDefault="00FC2CA4" w:rsidP="003A3993">
      <w:pPr>
        <w:pStyle w:val="Akapitzlist"/>
        <w:numPr>
          <w:ilvl w:val="6"/>
          <w:numId w:val="2"/>
        </w:numPr>
        <w:shd w:val="clear" w:color="auto" w:fill="FFFFFF"/>
        <w:jc w:val="both"/>
        <w:rPr>
          <w:sz w:val="24"/>
          <w:szCs w:val="24"/>
        </w:rPr>
      </w:pPr>
      <w:r>
        <w:rPr>
          <w:sz w:val="24"/>
          <w:szCs w:val="24"/>
        </w:rPr>
        <w:t>Okresowe przeprowadzenie szkoleń z zakresu wymagań norm z serii ISO 9001 i 27001.</w:t>
      </w:r>
    </w:p>
    <w:p w14:paraId="34EAE7E6" w14:textId="09531AC5" w:rsidR="00FC2CA4" w:rsidRDefault="00FC2CA4" w:rsidP="003A3993">
      <w:pPr>
        <w:pStyle w:val="Akapitzlist"/>
        <w:numPr>
          <w:ilvl w:val="6"/>
          <w:numId w:val="2"/>
        </w:numPr>
        <w:shd w:val="clear" w:color="auto" w:fill="FFFFFF"/>
        <w:jc w:val="both"/>
        <w:rPr>
          <w:sz w:val="24"/>
          <w:szCs w:val="24"/>
        </w:rPr>
      </w:pPr>
      <w:r>
        <w:rPr>
          <w:sz w:val="24"/>
          <w:szCs w:val="24"/>
        </w:rPr>
        <w:t>Przygotowanie dla Starosty raportów na przegląd systemów.</w:t>
      </w:r>
    </w:p>
    <w:p w14:paraId="5436BDB3" w14:textId="3D2538F0" w:rsidR="00FC2CA4" w:rsidRDefault="00FC2CA4" w:rsidP="003A3993">
      <w:pPr>
        <w:pStyle w:val="Akapitzlist"/>
        <w:numPr>
          <w:ilvl w:val="6"/>
          <w:numId w:val="2"/>
        </w:numPr>
        <w:shd w:val="clear" w:color="auto" w:fill="FFFFFF"/>
        <w:jc w:val="both"/>
        <w:rPr>
          <w:sz w:val="24"/>
          <w:szCs w:val="24"/>
        </w:rPr>
      </w:pPr>
      <w:r>
        <w:rPr>
          <w:sz w:val="24"/>
          <w:szCs w:val="24"/>
        </w:rPr>
        <w:t xml:space="preserve">Wykonywanie obowiązków Inspektora Ochrony Danych Osobowych </w:t>
      </w:r>
      <w:r w:rsidR="00E36390">
        <w:rPr>
          <w:sz w:val="24"/>
          <w:szCs w:val="24"/>
        </w:rPr>
        <w:t>w Starostwie Powiatowym w Żywcu, poprzez zapewnienie przestrzegania przepisów o ochronie danych osobowych.</w:t>
      </w:r>
    </w:p>
    <w:p w14:paraId="580621E8" w14:textId="5DE4B264" w:rsidR="00B447AF" w:rsidRPr="003A3993" w:rsidRDefault="00B447AF" w:rsidP="003A3993">
      <w:pPr>
        <w:pStyle w:val="Akapitzlist"/>
        <w:numPr>
          <w:ilvl w:val="6"/>
          <w:numId w:val="2"/>
        </w:numPr>
        <w:shd w:val="clear" w:color="auto" w:fill="FFFFFF"/>
        <w:jc w:val="both"/>
        <w:rPr>
          <w:sz w:val="24"/>
          <w:szCs w:val="24"/>
        </w:rPr>
      </w:pPr>
      <w:r>
        <w:rPr>
          <w:sz w:val="24"/>
          <w:szCs w:val="24"/>
        </w:rPr>
        <w:t>Wykonywanie innych czynności zleconych przez Starostę.</w:t>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6436E9DE" w14:textId="63B482CA" w:rsidR="00101185"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1F0A6AAF" w14:textId="2036BEF3" w:rsidR="00B122EF" w:rsidRDefault="00B122EF" w:rsidP="00E24EDC">
      <w:pPr>
        <w:numPr>
          <w:ilvl w:val="0"/>
          <w:numId w:val="3"/>
        </w:numPr>
        <w:tabs>
          <w:tab w:val="left" w:pos="567"/>
        </w:tabs>
        <w:spacing w:line="276" w:lineRule="auto"/>
        <w:ind w:left="567" w:hanging="567"/>
        <w:jc w:val="both"/>
        <w:rPr>
          <w:sz w:val="24"/>
          <w:szCs w:val="24"/>
        </w:rPr>
      </w:pPr>
      <w:r>
        <w:rPr>
          <w:sz w:val="24"/>
          <w:szCs w:val="24"/>
        </w:rPr>
        <w:t>Praca na stanowisku kierowniczym.</w:t>
      </w:r>
    </w:p>
    <w:p w14:paraId="6F4829F8" w14:textId="7593F76C" w:rsidR="00B122EF" w:rsidRDefault="00B122EF" w:rsidP="00E24EDC">
      <w:pPr>
        <w:numPr>
          <w:ilvl w:val="0"/>
          <w:numId w:val="3"/>
        </w:numPr>
        <w:tabs>
          <w:tab w:val="left" w:pos="567"/>
        </w:tabs>
        <w:spacing w:line="276" w:lineRule="auto"/>
        <w:ind w:left="567" w:hanging="567"/>
        <w:jc w:val="both"/>
        <w:rPr>
          <w:sz w:val="24"/>
          <w:szCs w:val="24"/>
        </w:rPr>
      </w:pPr>
      <w:r>
        <w:rPr>
          <w:sz w:val="24"/>
          <w:szCs w:val="24"/>
        </w:rPr>
        <w:t xml:space="preserve">Reprezentowanie Powiatu, jego organów oraz Starostwa przed sądami powszechnymi </w:t>
      </w:r>
      <w:r w:rsidR="00935E36">
        <w:rPr>
          <w:sz w:val="24"/>
          <w:szCs w:val="24"/>
        </w:rPr>
        <w:br/>
      </w:r>
      <w:r>
        <w:rPr>
          <w:sz w:val="24"/>
          <w:szCs w:val="24"/>
        </w:rPr>
        <w:t>i innymi organami.</w:t>
      </w:r>
    </w:p>
    <w:p w14:paraId="7D0DB10B" w14:textId="24D1F300" w:rsidR="00B122EF" w:rsidRDefault="00B122EF" w:rsidP="00E24EDC">
      <w:pPr>
        <w:numPr>
          <w:ilvl w:val="0"/>
          <w:numId w:val="3"/>
        </w:numPr>
        <w:tabs>
          <w:tab w:val="left" w:pos="567"/>
        </w:tabs>
        <w:spacing w:line="276" w:lineRule="auto"/>
        <w:ind w:left="567" w:hanging="567"/>
        <w:jc w:val="both"/>
        <w:rPr>
          <w:sz w:val="24"/>
          <w:szCs w:val="24"/>
        </w:rPr>
      </w:pPr>
      <w:r>
        <w:rPr>
          <w:sz w:val="24"/>
          <w:szCs w:val="24"/>
        </w:rPr>
        <w:t>Udział w</w:t>
      </w:r>
      <w:r w:rsidR="004976F1">
        <w:rPr>
          <w:sz w:val="24"/>
          <w:szCs w:val="24"/>
        </w:rPr>
        <w:t xml:space="preserve"> spotkaniach,</w:t>
      </w:r>
      <w:r>
        <w:rPr>
          <w:sz w:val="24"/>
          <w:szCs w:val="24"/>
        </w:rPr>
        <w:t xml:space="preserve"> naradach.</w:t>
      </w:r>
    </w:p>
    <w:p w14:paraId="285E6853" w14:textId="1E03956E" w:rsidR="00B122EF" w:rsidRPr="00E24EDC" w:rsidRDefault="00B122EF" w:rsidP="00E24EDC">
      <w:pPr>
        <w:numPr>
          <w:ilvl w:val="0"/>
          <w:numId w:val="3"/>
        </w:numPr>
        <w:tabs>
          <w:tab w:val="left" w:pos="567"/>
        </w:tabs>
        <w:spacing w:line="276" w:lineRule="auto"/>
        <w:ind w:left="567" w:hanging="567"/>
        <w:jc w:val="both"/>
        <w:rPr>
          <w:sz w:val="24"/>
          <w:szCs w:val="24"/>
        </w:rPr>
      </w:pPr>
      <w:r>
        <w:rPr>
          <w:sz w:val="24"/>
          <w:szCs w:val="24"/>
        </w:rPr>
        <w:t>Dyspozycyjność.</w:t>
      </w:r>
    </w:p>
    <w:p w14:paraId="6BB09844" w14:textId="4E634025" w:rsidR="006715A8"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4124C7F8" w14:textId="48756C97" w:rsidR="00D62EB3"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02CF9C5A"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185AF4">
        <w:rPr>
          <w:sz w:val="24"/>
          <w:szCs w:val="24"/>
        </w:rPr>
        <w:t>grudniu</w:t>
      </w:r>
      <w:r w:rsidR="00445778" w:rsidRPr="00E24EDC">
        <w:rPr>
          <w:sz w:val="24"/>
          <w:szCs w:val="24"/>
        </w:rPr>
        <w:t xml:space="preserve"> </w:t>
      </w:r>
      <w:r w:rsidR="00533D2C" w:rsidRPr="00E24EDC">
        <w:rPr>
          <w:sz w:val="24"/>
          <w:szCs w:val="24"/>
        </w:rPr>
        <w:t>202</w:t>
      </w:r>
      <w:r w:rsidR="00B1111E" w:rsidRPr="00E24EDC">
        <w:rPr>
          <w:sz w:val="24"/>
          <w:szCs w:val="24"/>
        </w:rPr>
        <w:t>2</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5"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lastRenderedPageBreak/>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009941F6" w14:textId="77777777" w:rsidR="006544CF" w:rsidRPr="00E24EDC" w:rsidRDefault="006544CF" w:rsidP="00E24EDC">
      <w:pPr>
        <w:spacing w:line="276" w:lineRule="auto"/>
        <w:jc w:val="both"/>
        <w:rPr>
          <w:sz w:val="24"/>
          <w:szCs w:val="24"/>
        </w:rPr>
      </w:pPr>
    </w:p>
    <w:bookmarkEnd w:id="5"/>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3C530A39"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AA381F" w:rsidRPr="004F6DA0">
        <w:rPr>
          <w:color w:val="000000" w:themeColor="text1"/>
          <w:sz w:val="24"/>
          <w:szCs w:val="24"/>
        </w:rPr>
        <w:t xml:space="preserve">25 stycznia </w:t>
      </w:r>
      <w:r w:rsidR="00036C11" w:rsidRPr="004F6DA0">
        <w:rPr>
          <w:color w:val="000000" w:themeColor="text1"/>
          <w:sz w:val="24"/>
          <w:szCs w:val="24"/>
        </w:rPr>
        <w:t>202</w:t>
      </w:r>
      <w:r w:rsidR="00185AF4" w:rsidRPr="004F6DA0">
        <w:rPr>
          <w:color w:val="000000" w:themeColor="text1"/>
          <w:sz w:val="24"/>
          <w:szCs w:val="24"/>
        </w:rPr>
        <w:t>3</w:t>
      </w:r>
      <w:r w:rsidR="00036C11" w:rsidRPr="004F6DA0">
        <w:rPr>
          <w:color w:val="000000" w:themeColor="text1"/>
          <w:sz w:val="24"/>
          <w:szCs w:val="24"/>
        </w:rPr>
        <w:t xml:space="preserve"> r</w:t>
      </w:r>
      <w:r w:rsidR="00AA381F" w:rsidRPr="004F6DA0">
        <w:rPr>
          <w:color w:val="000000" w:themeColor="text1"/>
          <w:sz w:val="24"/>
          <w:szCs w:val="24"/>
        </w:rPr>
        <w:t>.</w:t>
      </w:r>
      <w:r w:rsidRPr="00F637CB">
        <w:rPr>
          <w:bCs/>
          <w:color w:val="000000" w:themeColor="text1"/>
          <w:sz w:val="24"/>
          <w:szCs w:val="24"/>
        </w:rPr>
        <w:t xml:space="preserve"> </w:t>
      </w:r>
      <w:r w:rsidRPr="00E24EDC">
        <w:rPr>
          <w:bCs/>
          <w:sz w:val="24"/>
          <w:szCs w:val="24"/>
        </w:rPr>
        <w:t xml:space="preserve">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9"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3EBCA390"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6726CD3B" w:rsidR="00101185" w:rsidRPr="00E24EDC" w:rsidRDefault="00454599" w:rsidP="00E24EDC">
      <w:pPr>
        <w:spacing w:line="276" w:lineRule="auto"/>
        <w:ind w:left="567"/>
        <w:jc w:val="both"/>
        <w:rPr>
          <w:bCs/>
          <w:sz w:val="24"/>
          <w:szCs w:val="24"/>
        </w:rPr>
      </w:pPr>
      <w:bookmarkStart w:id="6" w:name="_Hlk509471338"/>
      <w:r w:rsidRPr="00E24EDC">
        <w:rPr>
          <w:bCs/>
          <w:sz w:val="24"/>
          <w:szCs w:val="24"/>
        </w:rPr>
        <w:t xml:space="preserve">Informacja o wynikach naboru zostanie opublikowana w Biuletynie Informacji Publicznej Starostwa Powiatowego w Żywcu </w:t>
      </w:r>
      <w:hyperlink r:id="rId10"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bookmarkEnd w:id="6"/>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174C2749" w:rsidR="00DB0B40" w:rsidRPr="00E24EDC" w:rsidRDefault="00454599" w:rsidP="00E24EDC">
      <w:pPr>
        <w:spacing w:line="276" w:lineRule="auto"/>
        <w:jc w:val="both"/>
        <w:rPr>
          <w:sz w:val="24"/>
          <w:szCs w:val="24"/>
        </w:rPr>
      </w:pPr>
      <w:r w:rsidRPr="00E24EDC">
        <w:rPr>
          <w:sz w:val="24"/>
          <w:szCs w:val="24"/>
        </w:rPr>
        <w:t xml:space="preserve">Wymagane dokumenty aplikacyjne należy składać w siedzibie Starostwa Powiatowego </w:t>
      </w:r>
      <w:r w:rsidR="004976F1">
        <w:rPr>
          <w:sz w:val="24"/>
          <w:szCs w:val="24"/>
        </w:rPr>
        <w:br/>
      </w:r>
      <w:r w:rsidRPr="00E24EDC">
        <w:rPr>
          <w:sz w:val="24"/>
          <w:szCs w:val="24"/>
        </w:rPr>
        <w:t>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 xml:space="preserve">sińskiego 13 w terminie </w:t>
      </w:r>
      <w:r w:rsidR="00CD5818" w:rsidRPr="004F6DA0">
        <w:rPr>
          <w:bCs/>
          <w:color w:val="000000" w:themeColor="text1"/>
          <w:sz w:val="24"/>
          <w:szCs w:val="24"/>
        </w:rPr>
        <w:t>do</w:t>
      </w:r>
      <w:r w:rsidR="00AA381F" w:rsidRPr="004F6DA0">
        <w:rPr>
          <w:bCs/>
          <w:color w:val="FF0000"/>
          <w:sz w:val="24"/>
          <w:szCs w:val="24"/>
        </w:rPr>
        <w:t xml:space="preserve"> </w:t>
      </w:r>
      <w:r w:rsidR="00AA381F" w:rsidRPr="004F6DA0">
        <w:rPr>
          <w:bCs/>
          <w:color w:val="000000" w:themeColor="text1"/>
          <w:sz w:val="24"/>
          <w:szCs w:val="24"/>
        </w:rPr>
        <w:t>23</w:t>
      </w:r>
      <w:r w:rsidR="00CD5818" w:rsidRPr="004F6DA0">
        <w:rPr>
          <w:bCs/>
          <w:color w:val="000000" w:themeColor="text1"/>
          <w:sz w:val="24"/>
          <w:szCs w:val="24"/>
        </w:rPr>
        <w:t xml:space="preserve"> </w:t>
      </w:r>
      <w:r w:rsidR="008B492F" w:rsidRPr="004F6DA0">
        <w:rPr>
          <w:bCs/>
          <w:color w:val="000000" w:themeColor="text1"/>
          <w:sz w:val="24"/>
          <w:szCs w:val="24"/>
        </w:rPr>
        <w:t xml:space="preserve">stycznia </w:t>
      </w:r>
      <w:r w:rsidR="00533D2C" w:rsidRPr="004F6DA0">
        <w:rPr>
          <w:bCs/>
          <w:color w:val="000000" w:themeColor="text1"/>
          <w:sz w:val="24"/>
          <w:szCs w:val="24"/>
        </w:rPr>
        <w:t>202</w:t>
      </w:r>
      <w:r w:rsidR="008B492F" w:rsidRPr="004F6DA0">
        <w:rPr>
          <w:bCs/>
          <w:color w:val="000000" w:themeColor="text1"/>
          <w:sz w:val="24"/>
          <w:szCs w:val="24"/>
        </w:rPr>
        <w:t>3</w:t>
      </w:r>
      <w:r w:rsidRPr="00F637CB">
        <w:rPr>
          <w:bCs/>
          <w:color w:val="000000" w:themeColor="text1"/>
          <w:sz w:val="24"/>
          <w:szCs w:val="24"/>
        </w:rPr>
        <w:t xml:space="preserve"> r. </w:t>
      </w:r>
      <w:r w:rsidRPr="00E24EDC">
        <w:rPr>
          <w:bCs/>
          <w:sz w:val="24"/>
          <w:szCs w:val="24"/>
        </w:rPr>
        <w:t xml:space="preserve">(do godz. </w:t>
      </w:r>
      <w:r w:rsidR="008B492F">
        <w:rPr>
          <w:bCs/>
          <w:sz w:val="24"/>
          <w:szCs w:val="24"/>
        </w:rPr>
        <w:lastRenderedPageBreak/>
        <w:t>15</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w:t>
      </w:r>
      <w:r w:rsidR="00157311">
        <w:rPr>
          <w:sz w:val="24"/>
          <w:szCs w:val="24"/>
        </w:rPr>
        <w:t>K</w:t>
      </w:r>
      <w:r w:rsidR="00935E36">
        <w:rPr>
          <w:sz w:val="24"/>
          <w:szCs w:val="24"/>
        </w:rPr>
        <w:t xml:space="preserve">ierownika Zespołu Audytu </w:t>
      </w:r>
      <w:r w:rsidR="004F6DA0">
        <w:rPr>
          <w:sz w:val="24"/>
          <w:szCs w:val="24"/>
        </w:rPr>
        <w:br/>
      </w:r>
      <w:r w:rsidR="00935E36">
        <w:rPr>
          <w:sz w:val="24"/>
          <w:szCs w:val="24"/>
        </w:rPr>
        <w:t xml:space="preserve">i Kontroli, Inspektora </w:t>
      </w:r>
      <w:r w:rsidR="004976F1">
        <w:rPr>
          <w:sz w:val="24"/>
          <w:szCs w:val="24"/>
        </w:rPr>
        <w:t xml:space="preserve">Ochrony </w:t>
      </w:r>
      <w:r w:rsidR="00935E36">
        <w:rPr>
          <w:sz w:val="24"/>
          <w:szCs w:val="24"/>
        </w:rPr>
        <w:t xml:space="preserve">Danych Osobowych oraz Pełnomocnika Starosty ds. Systemu Zarządzania Jakością i Bezpieczeństwa </w:t>
      </w:r>
      <w:r w:rsidR="004976F1">
        <w:rPr>
          <w:sz w:val="24"/>
          <w:szCs w:val="24"/>
        </w:rPr>
        <w:t>Informacji</w:t>
      </w:r>
      <w:r w:rsidR="00935E36">
        <w:rPr>
          <w:sz w:val="24"/>
          <w:szCs w:val="24"/>
        </w:rPr>
        <w:t xml:space="preserve"> </w:t>
      </w:r>
      <w:r w:rsidR="00E7114B" w:rsidRPr="00E24EDC">
        <w:rPr>
          <w:sz w:val="24"/>
          <w:szCs w:val="24"/>
        </w:rPr>
        <w:t xml:space="preserve">w Starostwie Powiatowym </w:t>
      </w:r>
      <w:r w:rsidR="004976F1">
        <w:rPr>
          <w:sz w:val="24"/>
          <w:szCs w:val="24"/>
        </w:rPr>
        <w:br/>
      </w:r>
      <w:r w:rsidR="00E7114B" w:rsidRPr="00E24EDC">
        <w:rPr>
          <w:sz w:val="24"/>
          <w:szCs w:val="24"/>
        </w:rPr>
        <w:t>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11"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E5FC" w14:textId="77777777" w:rsidR="007C4708" w:rsidRDefault="007C4708" w:rsidP="00101185">
      <w:r>
        <w:separator/>
      </w:r>
    </w:p>
  </w:endnote>
  <w:endnote w:type="continuationSeparator" w:id="0">
    <w:p w14:paraId="4BB85730" w14:textId="77777777" w:rsidR="007C4708" w:rsidRDefault="007C4708"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5EBE" w14:textId="77777777" w:rsidR="007C4708" w:rsidRDefault="007C4708" w:rsidP="00101185">
      <w:r w:rsidRPr="00101185">
        <w:rPr>
          <w:color w:val="000000"/>
        </w:rPr>
        <w:separator/>
      </w:r>
    </w:p>
  </w:footnote>
  <w:footnote w:type="continuationSeparator" w:id="0">
    <w:p w14:paraId="1A73AE4C" w14:textId="77777777" w:rsidR="007C4708" w:rsidRDefault="007C4708"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A62782F"/>
    <w:multiLevelType w:val="hybridMultilevel"/>
    <w:tmpl w:val="DE924554"/>
    <w:lvl w:ilvl="0" w:tplc="04150017">
      <w:start w:val="1"/>
      <w:numFmt w:val="lowerLetter"/>
      <w:lvlText w:val="%1)"/>
      <w:lvlJc w:val="left"/>
      <w:pPr>
        <w:tabs>
          <w:tab w:val="num" w:pos="1353"/>
        </w:tabs>
        <w:ind w:left="1353" w:hanging="360"/>
      </w:pPr>
      <w:rPr>
        <w:color w:val="000000"/>
      </w:rPr>
    </w:lvl>
    <w:lvl w:ilvl="1" w:tplc="04150013">
      <w:start w:val="1"/>
      <w:numFmt w:val="upperRoman"/>
      <w:lvlText w:val="%2."/>
      <w:lvlJc w:val="right"/>
      <w:pPr>
        <w:tabs>
          <w:tab w:val="num" w:pos="1893"/>
        </w:tabs>
        <w:ind w:left="1893" w:hanging="180"/>
      </w:pPr>
      <w:rPr>
        <w:color w:val="000000"/>
      </w:r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7"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4"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8"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5"/>
  </w:num>
  <w:num w:numId="2" w16cid:durableId="422603962">
    <w:abstractNumId w:val="15"/>
  </w:num>
  <w:num w:numId="3" w16cid:durableId="801264042">
    <w:abstractNumId w:val="17"/>
  </w:num>
  <w:num w:numId="4" w16cid:durableId="1348213554">
    <w:abstractNumId w:val="17"/>
    <w:lvlOverride w:ilvl="0">
      <w:startOverride w:val="1"/>
    </w:lvlOverride>
  </w:num>
  <w:num w:numId="5" w16cid:durableId="1854225979">
    <w:abstractNumId w:val="7"/>
  </w:num>
  <w:num w:numId="6" w16cid:durableId="1915050135">
    <w:abstractNumId w:val="7"/>
    <w:lvlOverride w:ilvl="0">
      <w:startOverride w:val="1"/>
    </w:lvlOverride>
  </w:num>
  <w:num w:numId="7" w16cid:durableId="1720595108">
    <w:abstractNumId w:val="19"/>
  </w:num>
  <w:num w:numId="8" w16cid:durableId="1593080567">
    <w:abstractNumId w:val="19"/>
    <w:lvlOverride w:ilvl="0">
      <w:startOverride w:val="1"/>
    </w:lvlOverride>
  </w:num>
  <w:num w:numId="9" w16cid:durableId="586961151">
    <w:abstractNumId w:val="3"/>
  </w:num>
  <w:num w:numId="10" w16cid:durableId="300621732">
    <w:abstractNumId w:val="14"/>
  </w:num>
  <w:num w:numId="11" w16cid:durableId="1371565297">
    <w:abstractNumId w:val="11"/>
  </w:num>
  <w:num w:numId="12" w16cid:durableId="1376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3"/>
  </w:num>
  <w:num w:numId="15" w16cid:durableId="1358627599">
    <w:abstractNumId w:val="22"/>
  </w:num>
  <w:num w:numId="16" w16cid:durableId="172248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8"/>
  </w:num>
  <w:num w:numId="20" w16cid:durableId="1970746616">
    <w:abstractNumId w:val="16"/>
  </w:num>
  <w:num w:numId="21" w16cid:durableId="139657305">
    <w:abstractNumId w:val="20"/>
  </w:num>
  <w:num w:numId="22" w16cid:durableId="639388481">
    <w:abstractNumId w:val="23"/>
  </w:num>
  <w:num w:numId="23" w16cid:durableId="1116753507">
    <w:abstractNumId w:val="12"/>
  </w:num>
  <w:num w:numId="24" w16cid:durableId="872427108">
    <w:abstractNumId w:val="9"/>
  </w:num>
  <w:num w:numId="25" w16cid:durableId="520827458">
    <w:abstractNumId w:val="18"/>
  </w:num>
  <w:num w:numId="26" w16cid:durableId="245967033">
    <w:abstractNumId w:val="5"/>
  </w:num>
  <w:num w:numId="27" w16cid:durableId="1913197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4"/>
  </w:num>
  <w:num w:numId="29" w16cid:durableId="131494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D20DA"/>
    <w:rsid w:val="000E0942"/>
    <w:rsid w:val="00101185"/>
    <w:rsid w:val="0011750D"/>
    <w:rsid w:val="001308EE"/>
    <w:rsid w:val="00136AD1"/>
    <w:rsid w:val="00145AFD"/>
    <w:rsid w:val="00145E87"/>
    <w:rsid w:val="00157311"/>
    <w:rsid w:val="00171FAC"/>
    <w:rsid w:val="00177F63"/>
    <w:rsid w:val="00183DB4"/>
    <w:rsid w:val="00185AF4"/>
    <w:rsid w:val="001A62EA"/>
    <w:rsid w:val="001D3569"/>
    <w:rsid w:val="001E3A05"/>
    <w:rsid w:val="001F79FC"/>
    <w:rsid w:val="00226307"/>
    <w:rsid w:val="00240E3C"/>
    <w:rsid w:val="00242D65"/>
    <w:rsid w:val="0025309B"/>
    <w:rsid w:val="00260951"/>
    <w:rsid w:val="00296FE6"/>
    <w:rsid w:val="002A31F9"/>
    <w:rsid w:val="002A4B48"/>
    <w:rsid w:val="002B3925"/>
    <w:rsid w:val="002C2E33"/>
    <w:rsid w:val="002E373F"/>
    <w:rsid w:val="002F7A32"/>
    <w:rsid w:val="003478A6"/>
    <w:rsid w:val="00391907"/>
    <w:rsid w:val="003A3993"/>
    <w:rsid w:val="003B36FE"/>
    <w:rsid w:val="003D7D57"/>
    <w:rsid w:val="003E3810"/>
    <w:rsid w:val="00420DD3"/>
    <w:rsid w:val="00430A44"/>
    <w:rsid w:val="0043467F"/>
    <w:rsid w:val="00445778"/>
    <w:rsid w:val="00453C67"/>
    <w:rsid w:val="00454599"/>
    <w:rsid w:val="00470D1F"/>
    <w:rsid w:val="0049372A"/>
    <w:rsid w:val="004976F1"/>
    <w:rsid w:val="004F6DA0"/>
    <w:rsid w:val="00521DCB"/>
    <w:rsid w:val="00533D2C"/>
    <w:rsid w:val="0059419C"/>
    <w:rsid w:val="0059717B"/>
    <w:rsid w:val="005A2A8D"/>
    <w:rsid w:val="005A5EA8"/>
    <w:rsid w:val="005D083A"/>
    <w:rsid w:val="005E58EA"/>
    <w:rsid w:val="00614894"/>
    <w:rsid w:val="00622E49"/>
    <w:rsid w:val="00643C89"/>
    <w:rsid w:val="00645D8A"/>
    <w:rsid w:val="00651433"/>
    <w:rsid w:val="00654441"/>
    <w:rsid w:val="006544CF"/>
    <w:rsid w:val="006551C7"/>
    <w:rsid w:val="00665E57"/>
    <w:rsid w:val="006715A8"/>
    <w:rsid w:val="00706FCB"/>
    <w:rsid w:val="007210AC"/>
    <w:rsid w:val="00735850"/>
    <w:rsid w:val="0077499B"/>
    <w:rsid w:val="0079543F"/>
    <w:rsid w:val="00796EBA"/>
    <w:rsid w:val="007A2BFC"/>
    <w:rsid w:val="007B09F8"/>
    <w:rsid w:val="007C4708"/>
    <w:rsid w:val="007D2A6E"/>
    <w:rsid w:val="0081410E"/>
    <w:rsid w:val="00832DA9"/>
    <w:rsid w:val="008402F6"/>
    <w:rsid w:val="0085481D"/>
    <w:rsid w:val="00864E45"/>
    <w:rsid w:val="0089229B"/>
    <w:rsid w:val="008948D0"/>
    <w:rsid w:val="008B492F"/>
    <w:rsid w:val="008C637E"/>
    <w:rsid w:val="008F464C"/>
    <w:rsid w:val="0091135A"/>
    <w:rsid w:val="009346A3"/>
    <w:rsid w:val="00935E36"/>
    <w:rsid w:val="00974684"/>
    <w:rsid w:val="009908AC"/>
    <w:rsid w:val="009C1919"/>
    <w:rsid w:val="00A06E1E"/>
    <w:rsid w:val="00A11144"/>
    <w:rsid w:val="00A76BB6"/>
    <w:rsid w:val="00A77A5C"/>
    <w:rsid w:val="00AA381F"/>
    <w:rsid w:val="00AA6424"/>
    <w:rsid w:val="00AC0586"/>
    <w:rsid w:val="00B02F1F"/>
    <w:rsid w:val="00B03024"/>
    <w:rsid w:val="00B1111E"/>
    <w:rsid w:val="00B122EF"/>
    <w:rsid w:val="00B1478E"/>
    <w:rsid w:val="00B16E25"/>
    <w:rsid w:val="00B2257C"/>
    <w:rsid w:val="00B27514"/>
    <w:rsid w:val="00B447AF"/>
    <w:rsid w:val="00B44930"/>
    <w:rsid w:val="00B94B47"/>
    <w:rsid w:val="00BA67D6"/>
    <w:rsid w:val="00BF222E"/>
    <w:rsid w:val="00BF3809"/>
    <w:rsid w:val="00C24740"/>
    <w:rsid w:val="00C66AB3"/>
    <w:rsid w:val="00C77749"/>
    <w:rsid w:val="00C844FD"/>
    <w:rsid w:val="00CB1F88"/>
    <w:rsid w:val="00CD2B40"/>
    <w:rsid w:val="00CD57DC"/>
    <w:rsid w:val="00CD5818"/>
    <w:rsid w:val="00CE66D8"/>
    <w:rsid w:val="00D45676"/>
    <w:rsid w:val="00D53ADE"/>
    <w:rsid w:val="00D62EB3"/>
    <w:rsid w:val="00D74C54"/>
    <w:rsid w:val="00DA056B"/>
    <w:rsid w:val="00DB0B40"/>
    <w:rsid w:val="00DB53E9"/>
    <w:rsid w:val="00DD147E"/>
    <w:rsid w:val="00DE7168"/>
    <w:rsid w:val="00DF0745"/>
    <w:rsid w:val="00E01556"/>
    <w:rsid w:val="00E24EDC"/>
    <w:rsid w:val="00E36390"/>
    <w:rsid w:val="00E601C4"/>
    <w:rsid w:val="00E7114B"/>
    <w:rsid w:val="00E95EB2"/>
    <w:rsid w:val="00EA0516"/>
    <w:rsid w:val="00EA6608"/>
    <w:rsid w:val="00EB06D2"/>
    <w:rsid w:val="00EB50C9"/>
    <w:rsid w:val="00F57B0E"/>
    <w:rsid w:val="00F637CB"/>
    <w:rsid w:val="00F667E9"/>
    <w:rsid w:val="00F87E4C"/>
    <w:rsid w:val="00F940C6"/>
    <w:rsid w:val="00FC2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ywiec.powiat.pl" TargetMode="External"/><Relationship Id="rId5" Type="http://schemas.openxmlformats.org/officeDocument/2006/relationships/webSettings" Target="webSettings.xml"/><Relationship Id="rId10" Type="http://schemas.openxmlformats.org/officeDocument/2006/relationships/hyperlink" Target="http://bip-pzzywiec.finn.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9225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10741</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kierownik_ZAK</dc:title>
  <dc:subject/>
  <dc:creator>KD.Wisła Ewa</dc:creator>
  <cp:keywords/>
  <cp:lastModifiedBy>IT.Wolski Marcin</cp:lastModifiedBy>
  <cp:revision>2</cp:revision>
  <cp:lastPrinted>2023-01-12T09:39:00Z</cp:lastPrinted>
  <dcterms:created xsi:type="dcterms:W3CDTF">2023-01-12T10:03:00Z</dcterms:created>
  <dcterms:modified xsi:type="dcterms:W3CDTF">2023-01-12T10:03:00Z</dcterms:modified>
</cp:coreProperties>
</file>