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B228C1C" w14:textId="79204A8C" w:rsidR="00081569" w:rsidRPr="001D44AE" w:rsidRDefault="00924879" w:rsidP="00081569">
      <w:pPr>
        <w:autoSpaceDE w:val="0"/>
        <w:spacing w:line="276" w:lineRule="auto"/>
        <w:ind w:left="360"/>
        <w:jc w:val="both"/>
        <w:rPr>
          <w:b/>
          <w:bCs/>
          <w:sz w:val="24"/>
          <w:szCs w:val="24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stanowisko </w:t>
      </w:r>
      <w:bookmarkStart w:id="2" w:name="_Hlk129254902"/>
      <w:bookmarkEnd w:id="1"/>
      <w:r w:rsidR="00081569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6A071B">
        <w:rPr>
          <w:rFonts w:asciiTheme="minorHAnsi" w:hAnsiTheme="minorHAnsi" w:cstheme="minorHAnsi"/>
          <w:b/>
          <w:bCs/>
          <w:sz w:val="28"/>
          <w:szCs w:val="28"/>
        </w:rPr>
        <w:t>astępcy Dyrektora Wydziału Geodezji, Kartografii i Gospodarki Nieruchomościami w Starostwie Powiatowym w Żywcu</w:t>
      </w:r>
      <w:bookmarkEnd w:id="2"/>
    </w:p>
    <w:p w14:paraId="0EA1AB1B" w14:textId="3765E04B" w:rsidR="00924879" w:rsidRPr="00924879" w:rsidRDefault="00924879" w:rsidP="006A071B">
      <w:pPr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07BF1628" w:rsidR="00924879" w:rsidRPr="00924879" w:rsidRDefault="006A071B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Wilczek Krystyna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3CD4D77A" w:rsidR="00924879" w:rsidRPr="00924879" w:rsidRDefault="006A071B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Koszarawa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A071B"/>
    <w:rsid w:val="006B19DB"/>
    <w:rsid w:val="006C6F73"/>
    <w:rsid w:val="007250E6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CD6CA2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1_etap_zastepca_dyr_GKN</dc:title>
  <dc:subject/>
  <dc:creator>KD.Talik Bogusława</dc:creator>
  <cp:keywords/>
  <dc:description/>
  <cp:lastModifiedBy>IT.Wolski Marcin</cp:lastModifiedBy>
  <cp:revision>2</cp:revision>
  <cp:lastPrinted>2023-03-29T11:09:00Z</cp:lastPrinted>
  <dcterms:created xsi:type="dcterms:W3CDTF">2023-03-29T11:36:00Z</dcterms:created>
  <dcterms:modified xsi:type="dcterms:W3CDTF">2023-03-29T11:36:00Z</dcterms:modified>
</cp:coreProperties>
</file>