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0C797592"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A6271E2" w14:textId="3C8E349C" w:rsidR="00F636CB" w:rsidRDefault="0011199A" w:rsidP="0011199A">
      <w:pPr>
        <w:widowControl/>
        <w:tabs>
          <w:tab w:val="right" w:leader="dot" w:pos="5670"/>
        </w:tabs>
        <w:suppressAutoHyphens w:val="0"/>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wnioskodawca - organizator imprezy</w:t>
      </w:r>
    </w:p>
    <w:p w14:paraId="3685118D" w14:textId="2BF0319E" w:rsidR="0011199A" w:rsidRPr="001C1819" w:rsidRDefault="0011199A" w:rsidP="00250700">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(imię i nazwisko lub nazwa instytucji)</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8AC580F"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adres</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11DCCDE3" w:rsidR="00113142" w:rsidRPr="001C1819"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31529AFE" w14:textId="12268AF3" w:rsidR="006B31D5" w:rsidRPr="001C1819" w:rsidRDefault="0011199A" w:rsidP="00E1208C">
      <w:pPr>
        <w:tabs>
          <w:tab w:val="left" w:pos="5103"/>
        </w:tabs>
        <w:ind w:left="5103"/>
        <w:rPr>
          <w:rFonts w:ascii="Calibri" w:hAnsi="Calibri" w:cs="Calibri"/>
          <w:b/>
          <w:bCs/>
        </w:rPr>
      </w:pPr>
      <w:r w:rsidRPr="0011199A">
        <w:rPr>
          <w:rFonts w:ascii="Calibri" w:hAnsi="Calibri" w:cs="Calibri"/>
          <w:b/>
          <w:bCs/>
        </w:rPr>
        <w:t>Starosta Żywiecki</w:t>
      </w:r>
    </w:p>
    <w:p w14:paraId="6D93A5B2" w14:textId="32F6C5F8" w:rsidR="00472C6E" w:rsidRDefault="0011199A" w:rsidP="0011199A">
      <w:pPr>
        <w:tabs>
          <w:tab w:val="left" w:pos="5103"/>
        </w:tabs>
        <w:ind w:left="5103"/>
        <w:rPr>
          <w:rFonts w:ascii="Calibri" w:hAnsi="Calibri" w:cs="Calibri"/>
          <w:b/>
          <w:bCs/>
        </w:rPr>
      </w:pPr>
      <w:r w:rsidRPr="0011199A">
        <w:rPr>
          <w:rFonts w:ascii="Calibri" w:hAnsi="Calibri" w:cs="Calibri"/>
          <w:b/>
          <w:bCs/>
        </w:rPr>
        <w:t xml:space="preserve">za pośrednictwem </w:t>
      </w:r>
      <w:r w:rsidR="00113142" w:rsidRPr="001C1819">
        <w:rPr>
          <w:rFonts w:ascii="Calibri" w:hAnsi="Calibri" w:cs="Calibri"/>
          <w:b/>
          <w:bCs/>
        </w:rPr>
        <w:t>Wydział</w:t>
      </w:r>
      <w:r>
        <w:rPr>
          <w:rFonts w:ascii="Calibri" w:hAnsi="Calibri" w:cs="Calibri"/>
          <w:b/>
          <w:bCs/>
        </w:rPr>
        <w:t>u</w:t>
      </w:r>
      <w:r w:rsidR="00113142" w:rsidRPr="001C1819">
        <w:rPr>
          <w:rFonts w:ascii="Calibri" w:hAnsi="Calibri" w:cs="Calibri"/>
          <w:b/>
          <w:bCs/>
        </w:rPr>
        <w:t xml:space="preserve"> Komunikacji</w:t>
      </w:r>
    </w:p>
    <w:p w14:paraId="7DC15CE5" w14:textId="77777777" w:rsidR="0011199A" w:rsidRPr="0011199A" w:rsidRDefault="0011199A" w:rsidP="0011199A">
      <w:pPr>
        <w:tabs>
          <w:tab w:val="left" w:pos="5103"/>
        </w:tabs>
        <w:ind w:left="5103"/>
        <w:rPr>
          <w:rFonts w:ascii="Calibri" w:hAnsi="Calibri" w:cs="Calibri"/>
          <w:b/>
          <w:bCs/>
        </w:rPr>
      </w:pPr>
      <w:r w:rsidRPr="0011199A">
        <w:rPr>
          <w:rFonts w:ascii="Calibri" w:hAnsi="Calibri" w:cs="Calibri"/>
          <w:b/>
          <w:bCs/>
        </w:rPr>
        <w:t>Al. Wolności 2</w:t>
      </w:r>
    </w:p>
    <w:p w14:paraId="08164199" w14:textId="7E15B440" w:rsidR="0011199A" w:rsidRPr="001C1819" w:rsidRDefault="0011199A" w:rsidP="0011199A">
      <w:pPr>
        <w:tabs>
          <w:tab w:val="left" w:pos="5103"/>
        </w:tabs>
        <w:spacing w:after="240"/>
        <w:ind w:left="5103"/>
        <w:rPr>
          <w:rFonts w:ascii="Calibri" w:hAnsi="Calibri" w:cs="Calibri"/>
          <w:b/>
          <w:bCs/>
        </w:rPr>
      </w:pPr>
      <w:r w:rsidRPr="0011199A">
        <w:rPr>
          <w:rFonts w:ascii="Calibri" w:hAnsi="Calibri" w:cs="Calibri"/>
          <w:b/>
          <w:bCs/>
        </w:rPr>
        <w:t>34-300 Żywiec</w:t>
      </w:r>
    </w:p>
    <w:p w14:paraId="6F5767AE" w14:textId="77777777" w:rsidR="001C1819" w:rsidRPr="001C1819" w:rsidRDefault="001C1819" w:rsidP="001C1819">
      <w:pPr>
        <w:pStyle w:val="Nagwek1"/>
        <w:jc w:val="center"/>
        <w:rPr>
          <w:rFonts w:ascii="Calibri" w:hAnsi="Calibri"/>
          <w:szCs w:val="22"/>
        </w:rPr>
      </w:pPr>
      <w:r w:rsidRPr="001C1819">
        <w:rPr>
          <w:rFonts w:ascii="Calibri" w:hAnsi="Calibri"/>
          <w:szCs w:val="22"/>
        </w:rPr>
        <w:t>Wniosek</w:t>
      </w:r>
    </w:p>
    <w:p w14:paraId="092F31A3" w14:textId="49359E2D" w:rsidR="00683222" w:rsidRPr="001C1819" w:rsidRDefault="0011199A" w:rsidP="001C1819">
      <w:pPr>
        <w:pStyle w:val="Nagwek1"/>
        <w:spacing w:after="240"/>
        <w:jc w:val="center"/>
        <w:rPr>
          <w:rFonts w:ascii="Calibri" w:hAnsi="Calibri"/>
          <w:szCs w:val="22"/>
        </w:rPr>
      </w:pPr>
      <w:r w:rsidRPr="0011199A">
        <w:rPr>
          <w:rFonts w:ascii="Calibri" w:hAnsi="Calibri"/>
          <w:szCs w:val="22"/>
        </w:rPr>
        <w:t>o wydanie zezwolenia na wykorzystanie dróg w sposób szczególny</w:t>
      </w:r>
    </w:p>
    <w:p w14:paraId="66E8417F" w14:textId="6CEE3032" w:rsidR="001A76AD" w:rsidRPr="00EF68B4" w:rsidRDefault="0011199A" w:rsidP="004B1E51">
      <w:pPr>
        <w:tabs>
          <w:tab w:val="right" w:leader="dot" w:pos="9638"/>
        </w:tabs>
        <w:spacing w:after="240" w:line="276" w:lineRule="auto"/>
        <w:rPr>
          <w:rFonts w:asciiTheme="minorHAnsi" w:hAnsiTheme="minorHAnsi" w:cstheme="minorHAnsi"/>
          <w:sz w:val="20"/>
          <w:szCs w:val="20"/>
        </w:rPr>
      </w:pPr>
      <w:r w:rsidRPr="00EF68B4">
        <w:rPr>
          <w:rFonts w:asciiTheme="minorHAnsi" w:hAnsiTheme="minorHAnsi" w:cstheme="minorHAnsi"/>
          <w:sz w:val="20"/>
          <w:szCs w:val="20"/>
        </w:rPr>
        <w:t xml:space="preserve">(podstawa: art. 65, 65b Ustawy Prawo o ruchu drogowym - </w:t>
      </w:r>
      <w:r w:rsidR="00EF68B4" w:rsidRPr="00EF68B4">
        <w:rPr>
          <w:rFonts w:asciiTheme="minorHAnsi" w:hAnsiTheme="minorHAnsi" w:cstheme="minorHAnsi"/>
          <w:sz w:val="20"/>
          <w:szCs w:val="20"/>
        </w:rPr>
        <w:t>tekst jednolity Dz. U. z 2023 poz. 1047 z późn.zm</w:t>
      </w:r>
      <w:r w:rsidRPr="00EF68B4">
        <w:rPr>
          <w:rFonts w:asciiTheme="minorHAnsi" w:hAnsiTheme="minorHAnsi" w:cstheme="minorHAnsi"/>
          <w:sz w:val="20"/>
          <w:szCs w:val="20"/>
        </w:rPr>
        <w:t>)</w:t>
      </w:r>
    </w:p>
    <w:p w14:paraId="291724E2" w14:textId="63AD8B93" w:rsidR="001C1819"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Organizator imprezy:</w:t>
      </w:r>
    </w:p>
    <w:p w14:paraId="13D08017" w14:textId="2707CFF2"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imię, nazwisko lub nazwa</w:t>
      </w:r>
    </w:p>
    <w:p w14:paraId="71C148CF" w14:textId="3B129900"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538461E0" w14:textId="70633F3B"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2A7DB086" w14:textId="1F8BED6A"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adres zamieszkania lub siedziba organizatora</w:t>
      </w:r>
    </w:p>
    <w:p w14:paraId="561FAFF5" w14:textId="6C7C5D4F"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7A149928" w14:textId="4CE7E540"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77529C04" w14:textId="21780D15"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telefon, faks, e-mail</w:t>
      </w:r>
    </w:p>
    <w:p w14:paraId="159A975A" w14:textId="1A75276C"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1B761C53" w14:textId="60E34004" w:rsidR="0011199A"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Rodzaj i nazwa imprezy</w:t>
      </w:r>
    </w:p>
    <w:p w14:paraId="091BC607" w14:textId="1B58E656" w:rsidR="0011199A" w:rsidRPr="0011199A" w:rsidRDefault="0011199A" w:rsidP="004B1E51">
      <w:pPr>
        <w:tabs>
          <w:tab w:val="right" w:leader="dot" w:pos="9638"/>
        </w:tabs>
        <w:spacing w:line="360" w:lineRule="auto"/>
        <w:ind w:left="720"/>
        <w:rPr>
          <w:rFonts w:ascii="Calibri" w:hAnsi="Calibri" w:cs="Calibri"/>
          <w:sz w:val="20"/>
          <w:szCs w:val="20"/>
        </w:rPr>
      </w:pPr>
      <w:r w:rsidRPr="0011199A">
        <w:rPr>
          <w:rFonts w:ascii="Calibri" w:hAnsi="Calibri" w:cs="Calibri"/>
          <w:sz w:val="20"/>
          <w:szCs w:val="20"/>
        </w:rPr>
        <w:tab/>
      </w:r>
    </w:p>
    <w:p w14:paraId="3C89380D" w14:textId="6254A399" w:rsidR="0011199A" w:rsidRPr="0011199A" w:rsidRDefault="0011199A" w:rsidP="004B1E51">
      <w:pPr>
        <w:tabs>
          <w:tab w:val="right" w:leader="dot" w:pos="9638"/>
        </w:tabs>
        <w:spacing w:line="360" w:lineRule="auto"/>
        <w:ind w:left="720"/>
        <w:rPr>
          <w:rFonts w:ascii="Calibri" w:hAnsi="Calibri" w:cs="Calibri"/>
          <w:sz w:val="20"/>
          <w:szCs w:val="20"/>
        </w:rPr>
      </w:pPr>
      <w:r w:rsidRPr="0011199A">
        <w:rPr>
          <w:rFonts w:ascii="Calibri" w:hAnsi="Calibri" w:cs="Calibri"/>
          <w:sz w:val="20"/>
          <w:szCs w:val="20"/>
        </w:rPr>
        <w:tab/>
      </w:r>
    </w:p>
    <w:p w14:paraId="6414FCD9" w14:textId="73A768C1" w:rsidR="0011199A"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Miejsce imprezy</w:t>
      </w:r>
    </w:p>
    <w:p w14:paraId="786AB297" w14:textId="5DD76A0F"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2C0CB464" w14:textId="56BAAD59"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529907F9" w14:textId="543B6C0F" w:rsidR="0011199A"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Data i godzina rozpoczęcia oraz zakończenia imprezy</w:t>
      </w:r>
    </w:p>
    <w:p w14:paraId="06AD628E" w14:textId="5EC95C9F"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3FECB554" w14:textId="77777777" w:rsidR="0011199A"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Przewidywana liczba uczestników imprezy</w:t>
      </w:r>
    </w:p>
    <w:p w14:paraId="76F534F3" w14:textId="4DEF7F64"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77F6FF88" w14:textId="37556340" w:rsidR="0011199A" w:rsidRPr="0011199A" w:rsidRDefault="0011199A" w:rsidP="004B1E51">
      <w:pPr>
        <w:pStyle w:val="Akapitzlist"/>
        <w:numPr>
          <w:ilvl w:val="0"/>
          <w:numId w:val="15"/>
        </w:numPr>
        <w:tabs>
          <w:tab w:val="right" w:leader="dot" w:pos="9638"/>
        </w:tabs>
        <w:spacing w:line="360" w:lineRule="auto"/>
        <w:rPr>
          <w:rFonts w:ascii="Calibri" w:hAnsi="Calibri" w:cs="Calibri"/>
          <w:sz w:val="20"/>
          <w:szCs w:val="20"/>
        </w:rPr>
      </w:pPr>
      <w:r w:rsidRPr="0011199A">
        <w:rPr>
          <w:rFonts w:ascii="Calibri" w:hAnsi="Calibri" w:cs="Calibri"/>
          <w:sz w:val="20"/>
          <w:szCs w:val="20"/>
        </w:rPr>
        <w:t>Wykaz osób reprezentujących, organizatora w sprawach zabezpieczenia trasy lub miejsca imprezy</w:t>
      </w:r>
    </w:p>
    <w:p w14:paraId="1F5B94D3" w14:textId="066A440B"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35C11FD5" w14:textId="46ED5B4C" w:rsidR="0011199A" w:rsidRPr="0011199A" w:rsidRDefault="0011199A" w:rsidP="004B1E51">
      <w:pPr>
        <w:pStyle w:val="Akapitzlist"/>
        <w:tabs>
          <w:tab w:val="right" w:leader="dot" w:pos="9638"/>
        </w:tabs>
        <w:spacing w:line="360" w:lineRule="auto"/>
        <w:rPr>
          <w:rFonts w:ascii="Calibri" w:hAnsi="Calibri" w:cs="Calibri"/>
          <w:sz w:val="20"/>
          <w:szCs w:val="20"/>
        </w:rPr>
      </w:pPr>
      <w:r w:rsidRPr="0011199A">
        <w:rPr>
          <w:rFonts w:ascii="Calibri" w:hAnsi="Calibri" w:cs="Calibri"/>
          <w:sz w:val="20"/>
          <w:szCs w:val="20"/>
        </w:rPr>
        <w:tab/>
      </w:r>
    </w:p>
    <w:p w14:paraId="1AD44F73" w14:textId="3D8EC8AA" w:rsidR="0011199A" w:rsidRPr="0011199A" w:rsidRDefault="0011199A" w:rsidP="0011199A">
      <w:pPr>
        <w:tabs>
          <w:tab w:val="right" w:leader="dot" w:pos="9638"/>
        </w:tabs>
        <w:spacing w:line="276" w:lineRule="auto"/>
        <w:rPr>
          <w:rFonts w:ascii="Calibri" w:hAnsi="Calibri" w:cs="Calibri"/>
          <w:sz w:val="20"/>
          <w:szCs w:val="20"/>
        </w:rPr>
      </w:pPr>
      <w:r w:rsidRPr="0011199A">
        <w:rPr>
          <w:rFonts w:ascii="Calibri" w:hAnsi="Calibri" w:cs="Calibri"/>
          <w:sz w:val="20"/>
          <w:szCs w:val="20"/>
        </w:rPr>
        <w:t>Do wniosku należy dołączyć:</w:t>
      </w:r>
    </w:p>
    <w:p w14:paraId="29B4E3EC" w14:textId="72C14DFA"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Szczegółowy regulamin imprezy, określający w szczególności zasady zachowania uczestników imprezy istotne dla bezpieczeństwa ruchu drogowego;</w:t>
      </w:r>
    </w:p>
    <w:p w14:paraId="7CD974F7" w14:textId="409DAD45"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 xml:space="preserve">Wykaz osób odpowiedzialnych za prawidłowy przebieg i zabezpieczenie imprezy na terenie poszczególnych województw oraz w miejscach rozpoczęcia i zakończenia każdego odcinka, a także w miejscach wymagających </w:t>
      </w:r>
      <w:r w:rsidRPr="0011199A">
        <w:rPr>
          <w:rFonts w:ascii="Calibri" w:hAnsi="Calibri" w:cs="Calibri"/>
          <w:sz w:val="20"/>
          <w:szCs w:val="20"/>
        </w:rPr>
        <w:lastRenderedPageBreak/>
        <w:t>szczególnego zabezpieczenia;</w:t>
      </w:r>
    </w:p>
    <w:p w14:paraId="7C0D08C7" w14:textId="21CF8876"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Program imprezy ze szczegółowym opisem trasy i podaniem odległości między poszczególnymi jej odcinkami oraz określony w minutach i kilometrach program przejazdu lub przejścia uczestników przez poszczególne miejscowości i granice województw;</w:t>
      </w:r>
    </w:p>
    <w:p w14:paraId="31B2E565" w14:textId="32849CC0"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Plan zabezpieczenia trasy lub miejsca określony w art. 65a ust. 3 pkt. 3 ustawy Prawo o ruchu drogowym;</w:t>
      </w:r>
    </w:p>
    <w:p w14:paraId="247E41B3" w14:textId="48B25426"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Zobowiązanie organizatora imprezy do przywrócenia do poprzedniego stanu pasa drogowego na trasie przejazdu, przejścia lub miejsca pobytu uczestników imprezy, a w przypadku uszkodzenia pasa drogowego lub urządzeń drogowych będącego następstwem imprezy - do ich bezzwłocznego naprawienia lub pokrycia kosztów tych napraw;</w:t>
      </w:r>
    </w:p>
    <w:p w14:paraId="7C53059A" w14:textId="525EBC1C"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Pisemną zgodę właściciela lasu na przeprowadzenie imprezy w razie przeprowadzania jej na terenach leśnych;</w:t>
      </w:r>
    </w:p>
    <w:p w14:paraId="1763570A" w14:textId="7644E8BE" w:rsidR="0011199A" w:rsidRPr="0011199A" w:rsidRDefault="0011199A" w:rsidP="0011199A">
      <w:pPr>
        <w:pStyle w:val="Akapitzlist"/>
        <w:numPr>
          <w:ilvl w:val="0"/>
          <w:numId w:val="16"/>
        </w:numPr>
        <w:tabs>
          <w:tab w:val="right" w:leader="dot" w:pos="9638"/>
        </w:tabs>
        <w:spacing w:line="276" w:lineRule="auto"/>
        <w:rPr>
          <w:rFonts w:ascii="Calibri" w:hAnsi="Calibri" w:cs="Calibri"/>
          <w:sz w:val="20"/>
          <w:szCs w:val="20"/>
        </w:rPr>
      </w:pPr>
      <w:r w:rsidRPr="0011199A">
        <w:rPr>
          <w:rFonts w:ascii="Calibri" w:hAnsi="Calibri" w:cs="Calibri"/>
          <w:sz w:val="20"/>
          <w:szCs w:val="20"/>
        </w:rPr>
        <w:t>Opłata skarbowa od wydania zezwolenia wynosi 48,00 zł – podstawa: Ustawa z dnia 16 listopada 2006r. o opłacie skarbowej (tekst jednolity Dz.U. z dnia 202</w:t>
      </w:r>
      <w:r w:rsidR="00EF68B4">
        <w:rPr>
          <w:rFonts w:ascii="Calibri" w:hAnsi="Calibri" w:cs="Calibri"/>
          <w:sz w:val="20"/>
          <w:szCs w:val="20"/>
        </w:rPr>
        <w:t>2</w:t>
      </w:r>
      <w:r w:rsidRPr="0011199A">
        <w:rPr>
          <w:rFonts w:ascii="Calibri" w:hAnsi="Calibri" w:cs="Calibri"/>
          <w:sz w:val="20"/>
          <w:szCs w:val="20"/>
        </w:rPr>
        <w:t xml:space="preserve">r., poz. </w:t>
      </w:r>
      <w:r w:rsidR="00EF68B4">
        <w:rPr>
          <w:rFonts w:ascii="Calibri" w:hAnsi="Calibri" w:cs="Calibri"/>
          <w:sz w:val="20"/>
          <w:szCs w:val="20"/>
        </w:rPr>
        <w:t>2142</w:t>
      </w:r>
      <w:r w:rsidRPr="0011199A">
        <w:rPr>
          <w:rFonts w:ascii="Calibri" w:hAnsi="Calibri" w:cs="Calibri"/>
          <w:sz w:val="20"/>
          <w:szCs w:val="20"/>
        </w:rPr>
        <w:t xml:space="preserve"> z </w:t>
      </w:r>
      <w:proofErr w:type="spellStart"/>
      <w:r w:rsidRPr="0011199A">
        <w:rPr>
          <w:rFonts w:ascii="Calibri" w:hAnsi="Calibri" w:cs="Calibri"/>
          <w:sz w:val="20"/>
          <w:szCs w:val="20"/>
        </w:rPr>
        <w:t>późn</w:t>
      </w:r>
      <w:proofErr w:type="spellEnd"/>
      <w:r w:rsidRPr="0011199A">
        <w:rPr>
          <w:rFonts w:ascii="Calibri" w:hAnsi="Calibri" w:cs="Calibri"/>
          <w:sz w:val="20"/>
          <w:szCs w:val="20"/>
        </w:rPr>
        <w:t>. zm.) - z wyłączeniem instytucji państwowych i organizacji pożytku publicznego.</w:t>
      </w:r>
    </w:p>
    <w:p w14:paraId="558047EB" w14:textId="77777777" w:rsidR="001C1819" w:rsidRPr="0011199A" w:rsidRDefault="001C1819" w:rsidP="0011199A">
      <w:pPr>
        <w:tabs>
          <w:tab w:val="right" w:pos="4820"/>
          <w:tab w:val="left" w:leader="dot" w:pos="9638"/>
        </w:tabs>
        <w:spacing w:before="84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3553D638" w14:textId="1372C5E5" w:rsidR="001C1819" w:rsidRPr="0011199A" w:rsidRDefault="001C1819" w:rsidP="0011199A">
      <w:pPr>
        <w:tabs>
          <w:tab w:val="center" w:pos="7938"/>
        </w:tabs>
        <w:spacing w:line="276" w:lineRule="auto"/>
        <w:rPr>
          <w:rFonts w:ascii="Calibri" w:hAnsi="Calibri" w:cs="Calibri"/>
          <w:sz w:val="20"/>
          <w:szCs w:val="20"/>
        </w:rPr>
      </w:pPr>
      <w:r w:rsidRPr="0011199A">
        <w:rPr>
          <w:rFonts w:ascii="Calibri" w:hAnsi="Calibri" w:cs="Calibri"/>
          <w:sz w:val="20"/>
          <w:szCs w:val="20"/>
        </w:rPr>
        <w:tab/>
        <w:t>(</w:t>
      </w:r>
      <w:r w:rsidR="0011199A" w:rsidRPr="0011199A">
        <w:rPr>
          <w:rFonts w:ascii="Calibri" w:hAnsi="Calibri" w:cs="Calibri"/>
          <w:sz w:val="20"/>
          <w:szCs w:val="20"/>
        </w:rPr>
        <w:t>podpis organizatora imprezy lub jego przedstawiciela</w:t>
      </w:r>
      <w:r w:rsidRPr="0011199A">
        <w:rPr>
          <w:rFonts w:ascii="Calibri" w:hAnsi="Calibri" w:cs="Calibri"/>
          <w:sz w:val="20"/>
          <w:szCs w:val="20"/>
        </w:rPr>
        <w:t>)</w:t>
      </w:r>
    </w:p>
    <w:p w14:paraId="351EA627" w14:textId="4BF8019F" w:rsidR="0011199A" w:rsidRPr="0011199A" w:rsidRDefault="0011199A" w:rsidP="004B1E51">
      <w:pPr>
        <w:pStyle w:val="Nagwek1"/>
      </w:pPr>
      <w:r w:rsidRPr="0011199A">
        <w:t>Pouczenie</w:t>
      </w:r>
    </w:p>
    <w:p w14:paraId="04630822" w14:textId="43F8293F" w:rsidR="0011199A" w:rsidRPr="0011199A" w:rsidRDefault="0011199A" w:rsidP="0011199A">
      <w:pPr>
        <w:tabs>
          <w:tab w:val="right" w:leader="dot" w:pos="9638"/>
        </w:tabs>
        <w:spacing w:line="276" w:lineRule="auto"/>
        <w:rPr>
          <w:rFonts w:ascii="Calibri" w:hAnsi="Calibri" w:cs="Calibri"/>
          <w:sz w:val="20"/>
          <w:szCs w:val="20"/>
        </w:rPr>
      </w:pPr>
      <w:r w:rsidRPr="0011199A">
        <w:rPr>
          <w:rFonts w:ascii="Calibri" w:hAnsi="Calibri" w:cs="Calibri"/>
          <w:sz w:val="20"/>
          <w:szCs w:val="20"/>
        </w:rPr>
        <w:t>Zezwolenie zostanie wydane po:</w:t>
      </w:r>
    </w:p>
    <w:p w14:paraId="22533DAA" w14:textId="508DBB27" w:rsidR="0011199A" w:rsidRPr="0011199A" w:rsidRDefault="0011199A" w:rsidP="004B1E51">
      <w:pPr>
        <w:pStyle w:val="Akapitzlist"/>
        <w:numPr>
          <w:ilvl w:val="0"/>
          <w:numId w:val="17"/>
        </w:numPr>
        <w:tabs>
          <w:tab w:val="right" w:leader="dot" w:pos="9638"/>
        </w:tabs>
        <w:spacing w:after="840" w:line="276" w:lineRule="auto"/>
        <w:ind w:left="714" w:hanging="357"/>
        <w:rPr>
          <w:rFonts w:ascii="Calibri" w:hAnsi="Calibri" w:cs="Calibri"/>
          <w:sz w:val="20"/>
          <w:szCs w:val="20"/>
        </w:rPr>
      </w:pPr>
      <w:r w:rsidRPr="0011199A">
        <w:rPr>
          <w:rFonts w:ascii="Calibri" w:hAnsi="Calibri" w:cs="Calibri"/>
          <w:sz w:val="20"/>
          <w:szCs w:val="20"/>
        </w:rPr>
        <w:t>zasięgnięciu przez organ wydający, opinii właściwego ze względu na miejsce imprezy komendanta wojewódzkiego Policji, a w przypadku imprezy odbywającej się na drogach w strefie nadgranicznej albo na drogach przebiegających lub przyległych do terenów będących w zarządzie jednostek organizacyjnych podporządkowanych lub nadzorowanych przez Ministra Obrony Narodowej - odpowiednio właściwego komendanta oddziału Straży Granicznej lub komendanta jednostki Żandarmerii Wojskowej; opinię doręcza się organowi, który o nią wystąpił, w terminie 14 dni od dnia wystąpienia;</w:t>
      </w:r>
    </w:p>
    <w:p w14:paraId="67FFA63F" w14:textId="67D2F3F6" w:rsidR="00DE3FF3" w:rsidRPr="007857DE" w:rsidRDefault="00DE3FF3" w:rsidP="00724460">
      <w:pPr>
        <w:pStyle w:val="Tytu"/>
        <w:rPr>
          <w:rFonts w:ascii="Calibri" w:hAnsi="Calibri" w:cs="Calibri"/>
        </w:rPr>
      </w:pPr>
      <w:r w:rsidRPr="007857DE">
        <w:rPr>
          <w:rFonts w:ascii="Calibri" w:hAnsi="Calibri" w:cs="Calibri"/>
        </w:rPr>
        <w:t>Ja</w:t>
      </w:r>
      <w:r w:rsidRPr="007857DE">
        <w:rPr>
          <w:rFonts w:ascii="Calibri" w:hAnsi="Calibri" w:cs="Calibri"/>
        </w:rPr>
        <w:tab/>
      </w:r>
    </w:p>
    <w:p w14:paraId="5599B798" w14:textId="77777777"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r w:rsidRPr="007857DE">
        <w:rPr>
          <w:rFonts w:ascii="Calibri" w:eastAsia="Times New Roman" w:hAnsi="Calibri" w:cs="Calibri"/>
          <w:kern w:val="0"/>
          <w:sz w:val="15"/>
          <w:szCs w:val="15"/>
          <w:lang w:eastAsia="en-US" w:bidi="en-US"/>
        </w:rPr>
        <w:t>ust.l</w:t>
      </w:r>
      <w:proofErr w:type="spell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50636F">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DE3FF3"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EE9D" w14:textId="77777777" w:rsidR="000505D0" w:rsidRDefault="000505D0" w:rsidP="00683222">
      <w:r>
        <w:separator/>
      </w:r>
    </w:p>
  </w:endnote>
  <w:endnote w:type="continuationSeparator" w:id="0">
    <w:p w14:paraId="5A01E1E1" w14:textId="77777777" w:rsidR="000505D0" w:rsidRDefault="000505D0"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6858" w14:textId="77777777" w:rsidR="000505D0" w:rsidRDefault="000505D0" w:rsidP="00683222">
      <w:r>
        <w:separator/>
      </w:r>
    </w:p>
  </w:footnote>
  <w:footnote w:type="continuationSeparator" w:id="0">
    <w:p w14:paraId="63CC413A" w14:textId="77777777" w:rsidR="000505D0" w:rsidRDefault="000505D0"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857F1"/>
    <w:multiLevelType w:val="hybridMultilevel"/>
    <w:tmpl w:val="B36A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139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609721">
    <w:abstractNumId w:val="0"/>
  </w:num>
  <w:num w:numId="3" w16cid:durableId="202256641">
    <w:abstractNumId w:val="9"/>
  </w:num>
  <w:num w:numId="4" w16cid:durableId="1205411524">
    <w:abstractNumId w:val="8"/>
  </w:num>
  <w:num w:numId="5" w16cid:durableId="716701895">
    <w:abstractNumId w:val="2"/>
  </w:num>
  <w:num w:numId="6" w16cid:durableId="1745906180">
    <w:abstractNumId w:val="7"/>
  </w:num>
  <w:num w:numId="7" w16cid:durableId="228423431">
    <w:abstractNumId w:val="13"/>
  </w:num>
  <w:num w:numId="8" w16cid:durableId="173998218">
    <w:abstractNumId w:val="14"/>
  </w:num>
  <w:num w:numId="9" w16cid:durableId="107553828">
    <w:abstractNumId w:val="3"/>
  </w:num>
  <w:num w:numId="10" w16cid:durableId="1539858515">
    <w:abstractNumId w:val="12"/>
  </w:num>
  <w:num w:numId="11" w16cid:durableId="792820491">
    <w:abstractNumId w:val="10"/>
  </w:num>
  <w:num w:numId="12" w16cid:durableId="984119333">
    <w:abstractNumId w:val="11"/>
  </w:num>
  <w:num w:numId="13" w16cid:durableId="1799297279">
    <w:abstractNumId w:val="6"/>
  </w:num>
  <w:num w:numId="14" w16cid:durableId="615530386">
    <w:abstractNumId w:val="1"/>
  </w:num>
  <w:num w:numId="15" w16cid:durableId="1358846717">
    <w:abstractNumId w:val="5"/>
  </w:num>
  <w:num w:numId="16" w16cid:durableId="377240014">
    <w:abstractNumId w:val="4"/>
  </w:num>
  <w:num w:numId="17" w16cid:durableId="23294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505D0"/>
    <w:rsid w:val="00083A0F"/>
    <w:rsid w:val="000946EA"/>
    <w:rsid w:val="000F5DDC"/>
    <w:rsid w:val="0011199A"/>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86EFB"/>
    <w:rsid w:val="00396D14"/>
    <w:rsid w:val="003D4AA0"/>
    <w:rsid w:val="004266F3"/>
    <w:rsid w:val="0043600E"/>
    <w:rsid w:val="00437BAC"/>
    <w:rsid w:val="00451D80"/>
    <w:rsid w:val="00472C6E"/>
    <w:rsid w:val="004A26E8"/>
    <w:rsid w:val="004B1E51"/>
    <w:rsid w:val="004C6B23"/>
    <w:rsid w:val="004D1B68"/>
    <w:rsid w:val="0050636F"/>
    <w:rsid w:val="005234F1"/>
    <w:rsid w:val="00585F04"/>
    <w:rsid w:val="005D4B9C"/>
    <w:rsid w:val="00683222"/>
    <w:rsid w:val="006B31D5"/>
    <w:rsid w:val="00724460"/>
    <w:rsid w:val="007367EA"/>
    <w:rsid w:val="00750DC1"/>
    <w:rsid w:val="007857DE"/>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C5265"/>
    <w:rsid w:val="00CE4084"/>
    <w:rsid w:val="00D54182"/>
    <w:rsid w:val="00D72304"/>
    <w:rsid w:val="00D82D11"/>
    <w:rsid w:val="00DD1A73"/>
    <w:rsid w:val="00DE3FF3"/>
    <w:rsid w:val="00E113A0"/>
    <w:rsid w:val="00E1208C"/>
    <w:rsid w:val="00E32C11"/>
    <w:rsid w:val="00E53628"/>
    <w:rsid w:val="00EC2194"/>
    <w:rsid w:val="00EF68B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789</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Wydanie zezwolenia na korzystanie z dróg w sposób szczególny</vt:lpstr>
    </vt:vector>
  </TitlesOfParts>
  <Company/>
  <LinksUpToDate>false</LinksUpToDate>
  <CharactersWithSpaces>5512</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Wydanie zezwolenia na korzystanie z dróg w sposób szczególny</dc:title>
  <dc:subject/>
  <dc:creator>IT.Bukowski Mateusz</dc:creator>
  <cp:keywords/>
  <cp:lastModifiedBy>WK.Fijak Bartłomiej</cp:lastModifiedBy>
  <cp:revision>10</cp:revision>
  <cp:lastPrinted>2021-09-09T09:45:00Z</cp:lastPrinted>
  <dcterms:created xsi:type="dcterms:W3CDTF">2021-05-13T06:07:00Z</dcterms:created>
  <dcterms:modified xsi:type="dcterms:W3CDTF">2023-07-24T06:53:00Z</dcterms:modified>
</cp:coreProperties>
</file>